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6D19B">
      <w:pPr>
        <w:pStyle w:val="2"/>
        <w:ind w:firstLine="0" w:firstLineChars="0"/>
        <w:jc w:val="center"/>
        <w:rPr>
          <w:rFonts w:hint="default" w:ascii="Times New Roman" w:hAnsi="Times New Roman" w:eastAsia="仿宋" w:cs="Times New Roman"/>
          <w:kern w:val="2"/>
          <w:sz w:val="32"/>
          <w:szCs w:val="32"/>
          <w:lang w:val="en-US" w:eastAsia="zh-CN" w:bidi="ar"/>
        </w:rPr>
      </w:pPr>
    </w:p>
    <w:p w14:paraId="4E220025">
      <w:pPr>
        <w:pStyle w:val="2"/>
        <w:ind w:firstLine="0" w:firstLineChars="0"/>
        <w:jc w:val="center"/>
        <w:rPr>
          <w:rFonts w:hint="default" w:ascii="Times New Roman" w:hAnsi="Times New Roman" w:eastAsia="仿宋" w:cs="Times New Roman"/>
          <w:kern w:val="2"/>
          <w:sz w:val="32"/>
          <w:szCs w:val="32"/>
          <w:lang w:val="en-US" w:eastAsia="zh-CN" w:bidi="ar"/>
        </w:rPr>
      </w:pPr>
    </w:p>
    <w:p w14:paraId="23CD36CC">
      <w:pPr>
        <w:pStyle w:val="2"/>
        <w:ind w:firstLine="0" w:firstLineChars="0"/>
        <w:jc w:val="center"/>
        <w:rPr>
          <w:rFonts w:hint="default" w:ascii="Times New Roman" w:hAnsi="Times New Roman" w:eastAsia="仿宋" w:cs="Times New Roman"/>
          <w:kern w:val="2"/>
          <w:sz w:val="32"/>
          <w:szCs w:val="32"/>
          <w:lang w:val="en-US" w:eastAsia="zh-CN" w:bidi="ar"/>
        </w:rPr>
      </w:pPr>
    </w:p>
    <w:p w14:paraId="7E51ECF0">
      <w:pPr>
        <w:pStyle w:val="2"/>
        <w:ind w:firstLine="0" w:firstLineChars="0"/>
        <w:jc w:val="center"/>
        <w:rPr>
          <w:rFonts w:hint="default" w:ascii="Times New Roman" w:hAnsi="Times New Roman" w:eastAsia="仿宋" w:cs="Times New Roman"/>
          <w:kern w:val="2"/>
          <w:sz w:val="32"/>
          <w:szCs w:val="32"/>
          <w:lang w:val="en-US" w:eastAsia="zh-CN" w:bidi="ar"/>
        </w:rPr>
      </w:pPr>
    </w:p>
    <w:p w14:paraId="47AB3F65">
      <w:pPr>
        <w:pStyle w:val="2"/>
        <w:ind w:firstLine="0" w:firstLineChars="0"/>
        <w:jc w:val="center"/>
        <w:rPr>
          <w:rFonts w:hint="default" w:ascii="Times New Roman" w:hAnsi="Times New Roman" w:eastAsia="仿宋" w:cs="Times New Roman"/>
          <w:kern w:val="2"/>
          <w:sz w:val="32"/>
          <w:szCs w:val="32"/>
          <w:lang w:val="en-US" w:eastAsia="zh-CN" w:bidi="ar"/>
        </w:rPr>
      </w:pPr>
    </w:p>
    <w:p w14:paraId="33ED0B49">
      <w:pPr>
        <w:pStyle w:val="2"/>
        <w:ind w:firstLine="0" w:firstLineChars="0"/>
        <w:jc w:val="center"/>
        <w:rPr>
          <w:rFonts w:hint="default" w:ascii="Times New Roman" w:hAnsi="Times New Roman" w:eastAsia="仿宋" w:cs="Times New Roman"/>
          <w:kern w:val="2"/>
          <w:sz w:val="32"/>
          <w:szCs w:val="32"/>
          <w:lang w:val="en-US" w:eastAsia="zh-CN" w:bidi="ar"/>
        </w:rPr>
      </w:pPr>
    </w:p>
    <w:p w14:paraId="35019544">
      <w:pPr>
        <w:pStyle w:val="2"/>
        <w:ind w:firstLine="0" w:firstLineChars="0"/>
        <w:jc w:val="center"/>
        <w:rPr>
          <w:rFonts w:hint="eastAsia" w:asciiTheme="majorEastAsia" w:hAnsiTheme="majorEastAsia" w:eastAsiaTheme="majorEastAsia"/>
          <w:b/>
          <w:sz w:val="44"/>
          <w:szCs w:val="44"/>
          <w:lang w:val="en-US" w:eastAsia="zh-CN"/>
        </w:rPr>
      </w:pPr>
      <w:r>
        <w:rPr>
          <w:rFonts w:hint="default" w:ascii="Times New Roman" w:hAnsi="Times New Roman" w:eastAsia="仿宋" w:cs="Times New Roman"/>
          <w:kern w:val="2"/>
          <w:sz w:val="32"/>
          <w:szCs w:val="32"/>
          <w:lang w:val="en-US" w:eastAsia="zh-CN" w:bidi="ar"/>
        </w:rPr>
        <w:t>徐社科联〔202</w:t>
      </w:r>
      <w:r>
        <w:rPr>
          <w:rFonts w:hint="eastAsia" w:ascii="Times New Roman" w:hAnsi="Times New Roman" w:eastAsia="仿宋" w:cs="Times New Roman"/>
          <w:kern w:val="2"/>
          <w:sz w:val="32"/>
          <w:szCs w:val="32"/>
          <w:lang w:val="en-US" w:eastAsia="zh-CN" w:bidi="ar"/>
        </w:rPr>
        <w:t>6</w:t>
      </w:r>
      <w:r>
        <w:rPr>
          <w:rFonts w:hint="default" w:ascii="Times New Roman" w:hAnsi="Times New Roman" w:eastAsia="仿宋" w:cs="Times New Roman"/>
          <w:kern w:val="2"/>
          <w:sz w:val="32"/>
          <w:szCs w:val="32"/>
          <w:lang w:val="en-US" w:eastAsia="zh-CN" w:bidi="ar"/>
        </w:rPr>
        <w:t>〕</w:t>
      </w:r>
      <w:r>
        <w:rPr>
          <w:rFonts w:hint="eastAsia" w:ascii="Times New Roman" w:hAnsi="Times New Roman" w:eastAsia="仿宋" w:cs="Times New Roman"/>
          <w:kern w:val="2"/>
          <w:sz w:val="32"/>
          <w:szCs w:val="32"/>
          <w:lang w:val="en-US" w:eastAsia="zh-CN" w:bidi="ar"/>
        </w:rPr>
        <w:t>6</w:t>
      </w:r>
      <w:r>
        <w:rPr>
          <w:rFonts w:hint="default" w:ascii="Times New Roman" w:hAnsi="Times New Roman" w:eastAsia="仿宋" w:cs="Times New Roman"/>
          <w:kern w:val="2"/>
          <w:sz w:val="32"/>
          <w:szCs w:val="32"/>
          <w:lang w:val="en-US" w:eastAsia="zh-CN" w:bidi="ar"/>
        </w:rPr>
        <w:t>号</w:t>
      </w:r>
    </w:p>
    <w:p w14:paraId="3AF61C82">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_GBK" w:hAnsi="方正小标宋_GBK" w:eastAsia="方正小标宋_GBK" w:cs="方正小标宋_GBK"/>
          <w:b w:val="0"/>
          <w:bCs w:val="0"/>
          <w:kern w:val="2"/>
          <w:sz w:val="44"/>
          <w:szCs w:val="44"/>
          <w:lang w:val="en-US" w:eastAsia="zh-CN" w:bidi="ar-SA"/>
        </w:rPr>
      </w:pPr>
    </w:p>
    <w:p w14:paraId="16AEE358">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_GBK" w:hAnsi="方正小标宋_GBK" w:eastAsia="方正小标宋_GBK" w:cs="方正小标宋_GBK"/>
          <w:b w:val="0"/>
          <w:bCs w:val="0"/>
          <w:kern w:val="2"/>
          <w:sz w:val="44"/>
          <w:szCs w:val="44"/>
          <w:lang w:val="en-US" w:eastAsia="zh-CN" w:bidi="ar-SA"/>
        </w:rPr>
      </w:pPr>
      <w:r>
        <w:rPr>
          <w:rFonts w:hint="eastAsia" w:ascii="方正小标宋_GBK" w:hAnsi="方正小标宋_GBK" w:eastAsia="方正小标宋_GBK" w:cs="方正小标宋_GBK"/>
          <w:b w:val="0"/>
          <w:bCs w:val="0"/>
          <w:kern w:val="2"/>
          <w:sz w:val="44"/>
          <w:szCs w:val="44"/>
          <w:lang w:val="en-US" w:eastAsia="zh-CN" w:bidi="ar-SA"/>
        </w:rPr>
        <w:t>关于开展2026年度徐州市社会科学研究</w:t>
      </w:r>
    </w:p>
    <w:p w14:paraId="4E26D8C0">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Theme="majorEastAsia" w:hAnsiTheme="majorEastAsia" w:eastAsiaTheme="majorEastAsia"/>
          <w:b/>
          <w:sz w:val="44"/>
          <w:szCs w:val="44"/>
          <w:lang w:val="en-US" w:eastAsia="zh-CN"/>
        </w:rPr>
      </w:pPr>
      <w:r>
        <w:rPr>
          <w:rFonts w:hint="eastAsia" w:ascii="方正小标宋_GBK" w:hAnsi="方正小标宋_GBK" w:eastAsia="方正小标宋_GBK" w:cs="方正小标宋_GBK"/>
          <w:b w:val="0"/>
          <w:bCs w:val="0"/>
          <w:kern w:val="2"/>
          <w:sz w:val="44"/>
          <w:szCs w:val="44"/>
          <w:lang w:val="en-US" w:eastAsia="zh-CN" w:bidi="ar-SA"/>
        </w:rPr>
        <w:t>统战工作专项课题研究的通知</w:t>
      </w:r>
    </w:p>
    <w:p w14:paraId="21B27031">
      <w:pPr>
        <w:pStyle w:val="2"/>
        <w:ind w:firstLineChars="0"/>
        <w:rPr>
          <w:rFonts w:ascii="仿宋" w:hAnsi="仿宋" w:eastAsia="仿宋"/>
          <w:b/>
          <w:sz w:val="32"/>
          <w:szCs w:val="32"/>
        </w:rPr>
      </w:pPr>
      <w:r>
        <w:rPr>
          <w:rFonts w:hint="eastAsia" w:ascii="仿宋" w:hAnsi="仿宋" w:eastAsia="仿宋"/>
          <w:b/>
          <w:sz w:val="32"/>
          <w:szCs w:val="32"/>
        </w:rPr>
        <w:t xml:space="preserve"> </w:t>
      </w:r>
    </w:p>
    <w:p w14:paraId="50484103">
      <w:pPr>
        <w:pStyle w:val="2"/>
        <w:ind w:firstLine="0" w:firstLineChars="0"/>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各县（市、区）委统战部，各民主党派市委会，市级机关各部门单位，驻徐各高校、高职院校，市社科系统各学会、研究会、民办非企业单位、社科普及（示范）基地：</w:t>
      </w:r>
    </w:p>
    <w:p w14:paraId="41C3314A">
      <w:pPr>
        <w:pStyle w:val="2"/>
        <w:spacing w:line="560" w:lineRule="exact"/>
        <w:ind w:firstLine="643"/>
        <w:rPr>
          <w:rFonts w:hint="default"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为深入学习贯彻习近平总书记关于做好新时代党的统一战线工作的重要思想，坚决落实《中国共产党统一战线工作条例》，贯彻落实党中央关于新时代统战工作的重大决策部署和省、市委工作要求，丰富发展党的统一战线理论，破解统一战线各领域重点难点问题，推出一批具有基础性、理论性、前瞻性的高质量研究成果，促进新时代统战工作高质量发展、服务党委政府科学决策，决定开展2026年度徐州市社会科学研究统战工作专项课题研究，有关申报事项通知如下。</w:t>
      </w:r>
    </w:p>
    <w:p w14:paraId="3AD95B0E">
      <w:pPr>
        <w:pStyle w:val="2"/>
        <w:spacing w:line="560" w:lineRule="exact"/>
        <w:ind w:firstLine="643"/>
        <w:rPr>
          <w:rFonts w:hint="default" w:ascii="Times New Roman" w:hAnsi="Times New Roman" w:eastAsia="方正黑体_GBK" w:cs="Times New Roman"/>
          <w:b w:val="0"/>
          <w:bCs w:val="0"/>
          <w:kern w:val="2"/>
          <w:sz w:val="32"/>
          <w:szCs w:val="32"/>
          <w:lang w:val="en-US" w:eastAsia="zh-CN" w:bidi="ar-SA"/>
        </w:rPr>
      </w:pPr>
      <w:r>
        <w:rPr>
          <w:rFonts w:hint="eastAsia" w:ascii="Times New Roman" w:hAnsi="Times New Roman" w:eastAsia="方正黑体_GBK" w:cs="Times New Roman"/>
          <w:b w:val="0"/>
          <w:bCs w:val="0"/>
          <w:kern w:val="2"/>
          <w:sz w:val="32"/>
          <w:szCs w:val="32"/>
          <w:lang w:val="en-US" w:eastAsia="zh-CN" w:bidi="ar-SA"/>
        </w:rPr>
        <w:t>一、选题方向</w:t>
      </w:r>
    </w:p>
    <w:p w14:paraId="0C2DD4C8">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1.广泛汇聚侨智侨力 精准服务江苏高质量发展实践路径研究；</w:t>
      </w:r>
    </w:p>
    <w:p w14:paraId="66901261">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2.党委（党组）落实统战工作责任制 领导和指导统战工作模式研究；</w:t>
      </w:r>
    </w:p>
    <w:p w14:paraId="14A206CA">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3.统筹发挥统战资源优势 助力非公有制经济高质量发展；</w:t>
      </w:r>
    </w:p>
    <w:p w14:paraId="608B7139">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4.民营企业传承和对策研究；</w:t>
      </w:r>
    </w:p>
    <w:p w14:paraId="1BE0DFBF">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5.新时代统战宣传工作地位、导向与效能提升研究；</w:t>
      </w:r>
    </w:p>
    <w:p w14:paraId="478C4D48">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6.新时代镇级基层统战工作规范化、标准化研究；</w:t>
      </w:r>
    </w:p>
    <w:p w14:paraId="47EB6B33">
      <w:pPr>
        <w:pStyle w:val="2"/>
        <w:spacing w:line="560" w:lineRule="exact"/>
        <w:ind w:firstLine="643"/>
        <w:rPr>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7.系统推进我国宗教中国化徐州实践探索；</w:t>
      </w:r>
    </w:p>
    <w:p w14:paraId="4BEE1381">
      <w:pPr>
        <w:pStyle w:val="2"/>
        <w:spacing w:line="560" w:lineRule="exact"/>
        <w:ind w:firstLine="643"/>
        <w:rPr>
          <w:rFonts w:hint="default"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8.</w:t>
      </w:r>
      <w:r>
        <w:rPr>
          <w:rFonts w:hint="default" w:ascii="Times New Roman" w:hAnsi="Times New Roman" w:eastAsia="方正仿宋_GBK" w:cs="Times New Roman"/>
          <w:b w:val="0"/>
          <w:bCs w:val="0"/>
          <w:kern w:val="2"/>
          <w:sz w:val="32"/>
          <w:szCs w:val="32"/>
          <w:lang w:val="en-US" w:eastAsia="zh-CN" w:bidi="ar-SA"/>
        </w:rPr>
        <w:t>产业链上新的社会阶层人士统战工作研究</w:t>
      </w:r>
      <w:r>
        <w:rPr>
          <w:rFonts w:hint="eastAsia" w:ascii="Times New Roman" w:hAnsi="Times New Roman" w:eastAsia="方正仿宋_GBK" w:cs="Times New Roman"/>
          <w:b w:val="0"/>
          <w:bCs w:val="0"/>
          <w:kern w:val="2"/>
          <w:sz w:val="32"/>
          <w:szCs w:val="32"/>
          <w:lang w:val="en-US" w:eastAsia="zh-CN" w:bidi="ar-SA"/>
        </w:rPr>
        <w:t>；</w:t>
      </w:r>
    </w:p>
    <w:p w14:paraId="19A3F201">
      <w:pPr>
        <w:pStyle w:val="2"/>
        <w:spacing w:line="560" w:lineRule="exact"/>
        <w:ind w:firstLine="643"/>
        <w:rPr>
          <w:rFonts w:hint="default"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9.新时代推进网络统战工作的路径研究；</w:t>
      </w:r>
    </w:p>
    <w:p w14:paraId="620E11FC">
      <w:pPr>
        <w:pStyle w:val="2"/>
        <w:spacing w:line="560" w:lineRule="exact"/>
        <w:ind w:firstLine="643"/>
        <w:rPr>
          <w:rFonts w:hint="default"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10.新时代加强国有企业统战工作的路径研究；</w:t>
      </w:r>
    </w:p>
    <w:p w14:paraId="0F4ED77D">
      <w:pPr>
        <w:pStyle w:val="2"/>
        <w:spacing w:line="560" w:lineRule="exact"/>
        <w:ind w:firstLine="643"/>
        <w:rPr>
          <w:rFonts w:hint="default"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val="0"/>
          <w:kern w:val="2"/>
          <w:sz w:val="32"/>
          <w:szCs w:val="32"/>
          <w:lang w:val="en-US" w:eastAsia="zh-CN" w:bidi="ar-SA"/>
        </w:rPr>
        <w:t>11.其它关于统战工作的研究课题。</w:t>
      </w:r>
    </w:p>
    <w:p w14:paraId="4812A573">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黑体_GBK" w:cs="Times New Roman"/>
          <w:b w:val="0"/>
          <w:bCs w:val="0"/>
          <w:sz w:val="32"/>
          <w:szCs w:val="32"/>
        </w:rPr>
        <w:t>二、申报资格</w:t>
      </w:r>
    </w:p>
    <w:p w14:paraId="0C622D3E">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eastAsia"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rPr>
        <w:t>申报人必须具备独立开展所选课题研究的基本条件和能力，具有相关课题研究经验、业绩和成果，原则上应以副高职称以上为主体，兼顾中级职称申报群体。课题组负责人要具有较强组织协调能力，较高的理论素养和分析解决问题的能力，必须参与课题研究全过程并承担实质性研究工作</w:t>
      </w:r>
      <w:r>
        <w:rPr>
          <w:rFonts w:hint="eastAsia" w:ascii="Times New Roman" w:hAnsi="Times New Roman" w:eastAsia="方正仿宋_GBK" w:cs="Times New Roman"/>
          <w:b w:val="0"/>
          <w:bCs w:val="0"/>
          <w:sz w:val="32"/>
          <w:szCs w:val="32"/>
          <w:lang w:eastAsia="zh-CN"/>
        </w:rPr>
        <w:t>。</w:t>
      </w:r>
      <w:r>
        <w:rPr>
          <w:rFonts w:hint="eastAsia" w:ascii="Times New Roman" w:hAnsi="Times New Roman" w:eastAsia="方正仿宋_GBK" w:cs="Times New Roman"/>
          <w:b w:val="0"/>
          <w:bCs w:val="0"/>
          <w:sz w:val="32"/>
          <w:szCs w:val="32"/>
          <w:lang w:val="en-US" w:eastAsia="zh-CN"/>
        </w:rPr>
        <w:t xml:space="preserve"> </w:t>
      </w:r>
    </w:p>
    <w:p w14:paraId="12B33E93">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黑体_GBK" w:cs="Times New Roman"/>
          <w:b w:val="0"/>
          <w:bCs w:val="0"/>
          <w:sz w:val="32"/>
          <w:szCs w:val="32"/>
        </w:rPr>
        <w:t>三、成果要求</w:t>
      </w:r>
    </w:p>
    <w:p w14:paraId="3EB7B756">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（一）紧扣</w:t>
      </w:r>
      <w:r>
        <w:rPr>
          <w:rFonts w:hint="eastAsia" w:ascii="Times New Roman" w:hAnsi="Times New Roman" w:eastAsia="方正仿宋_GBK" w:cs="Times New Roman"/>
          <w:b w:val="0"/>
          <w:bCs w:val="0"/>
          <w:sz w:val="32"/>
          <w:szCs w:val="32"/>
          <w:lang w:eastAsia="zh-CN"/>
        </w:rPr>
        <w:t>主题</w:t>
      </w:r>
      <w:r>
        <w:rPr>
          <w:rFonts w:hint="default" w:ascii="Times New Roman" w:hAnsi="Times New Roman" w:eastAsia="方正仿宋_GBK" w:cs="Times New Roman"/>
          <w:b w:val="0"/>
          <w:bCs w:val="0"/>
          <w:sz w:val="32"/>
          <w:szCs w:val="32"/>
        </w:rPr>
        <w:t>，立足学科前沿，聚焦现实问题，展示最新成果。</w:t>
      </w:r>
    </w:p>
    <w:p w14:paraId="1C531224">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（二）课题研究成果主要形式为研究报告，每项成果</w:t>
      </w:r>
      <w:r>
        <w:rPr>
          <w:rFonts w:hint="eastAsia" w:ascii="Times New Roman" w:hAnsi="Times New Roman" w:eastAsia="方正仿宋_GBK" w:cs="Times New Roman"/>
          <w:b w:val="0"/>
          <w:bCs w:val="0"/>
          <w:sz w:val="32"/>
          <w:szCs w:val="32"/>
          <w:lang w:val="en-US" w:eastAsia="zh-CN"/>
        </w:rPr>
        <w:t>6</w:t>
      </w:r>
      <w:r>
        <w:rPr>
          <w:rFonts w:hint="default" w:ascii="Times New Roman" w:hAnsi="Times New Roman" w:eastAsia="方正仿宋_GBK" w:cs="Times New Roman"/>
          <w:b w:val="0"/>
          <w:bCs w:val="0"/>
          <w:sz w:val="32"/>
          <w:szCs w:val="32"/>
        </w:rPr>
        <w:t>000字左右为宜。</w:t>
      </w:r>
    </w:p>
    <w:p w14:paraId="18F505B2">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（三）必须运用最新数据和最新情况，注重原创性、针对性、操作性、启发性。本人对</w:t>
      </w:r>
      <w:r>
        <w:rPr>
          <w:rFonts w:hint="eastAsia" w:ascii="Times New Roman" w:hAnsi="Times New Roman" w:eastAsia="方正仿宋_GBK" w:cs="Times New Roman"/>
          <w:b w:val="0"/>
          <w:bCs w:val="0"/>
          <w:sz w:val="32"/>
          <w:szCs w:val="32"/>
        </w:rPr>
        <w:t>所写的各项内容真实性、完整性、有效性和合法性直接负责，恪守学术规范和科研诚信，保证无知识产权争议、重复申报、提供虚假信息等科研失范行为。市社科联有权对研究成果进行宣传和推广，课题负责人拥有其研究成果的署名权。</w:t>
      </w:r>
      <w:r>
        <w:rPr>
          <w:rFonts w:hint="default" w:ascii="Times New Roman" w:hAnsi="Times New Roman" w:eastAsia="方正仿宋_GBK" w:cs="Times New Roman"/>
          <w:b w:val="0"/>
          <w:bCs w:val="0"/>
          <w:sz w:val="32"/>
          <w:szCs w:val="32"/>
        </w:rPr>
        <w:t>凡不着边际、抄袭剽窃、拼凑整合、旧文翻新、一稿多用的，概不予结项。</w:t>
      </w:r>
    </w:p>
    <w:p w14:paraId="2C37AECA">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黑体_GBK" w:cs="Times New Roman"/>
          <w:b w:val="0"/>
          <w:bCs w:val="0"/>
          <w:sz w:val="32"/>
          <w:szCs w:val="32"/>
        </w:rPr>
        <w:t>四、申报程序</w:t>
      </w:r>
    </w:p>
    <w:p w14:paraId="380AB2E2">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eastAsia" w:ascii="Times New Roman" w:hAnsi="Times New Roman" w:eastAsia="方正仿宋_GBK" w:cs="Times New Roman"/>
          <w:b w:val="0"/>
          <w:bCs w:val="0"/>
          <w:sz w:val="32"/>
          <w:szCs w:val="32"/>
          <w:lang w:val="en-US" w:eastAsia="zh-CN"/>
        </w:rPr>
      </w:pPr>
      <w:r>
        <w:rPr>
          <w:rFonts w:hint="eastAsia" w:ascii="楷体" w:hAnsi="楷体" w:eastAsia="楷体" w:cs="楷体"/>
          <w:b w:val="0"/>
          <w:bCs w:val="0"/>
          <w:sz w:val="32"/>
          <w:szCs w:val="32"/>
          <w:lang w:eastAsia="zh-CN"/>
        </w:rPr>
        <w:t>选题报送</w:t>
      </w:r>
      <w:r>
        <w:rPr>
          <w:rFonts w:hint="eastAsia" w:ascii="Times New Roman" w:hAnsi="Times New Roman" w:eastAsia="方正仿宋_GBK" w:cs="Times New Roman"/>
          <w:b w:val="0"/>
          <w:bCs w:val="0"/>
          <w:sz w:val="32"/>
          <w:szCs w:val="32"/>
          <w:lang w:eastAsia="zh-CN"/>
        </w:rPr>
        <w:t>：确定选题后填写《2026年度徐州市社会科学研究统战工作专项课题</w:t>
      </w:r>
      <w:r>
        <w:rPr>
          <w:rFonts w:hint="eastAsia" w:ascii="Times New Roman" w:hAnsi="Times New Roman" w:eastAsia="方正仿宋_GBK" w:cs="Times New Roman"/>
          <w:b w:val="0"/>
          <w:bCs w:val="0"/>
          <w:sz w:val="32"/>
          <w:szCs w:val="32"/>
          <w:lang w:val="en-US" w:eastAsia="zh-CN"/>
        </w:rPr>
        <w:t>统计表</w:t>
      </w:r>
      <w:r>
        <w:rPr>
          <w:rFonts w:hint="eastAsia" w:ascii="Times New Roman" w:hAnsi="Times New Roman" w:eastAsia="方正仿宋_GBK" w:cs="Times New Roman"/>
          <w:b w:val="0"/>
          <w:bCs w:val="0"/>
          <w:sz w:val="32"/>
          <w:szCs w:val="32"/>
          <w:lang w:eastAsia="zh-CN"/>
        </w:rPr>
        <w:t>》，并于</w:t>
      </w:r>
      <w:r>
        <w:rPr>
          <w:rFonts w:hint="eastAsia" w:ascii="Times New Roman" w:hAnsi="Times New Roman" w:eastAsia="方正仿宋_GBK" w:cs="Times New Roman"/>
          <w:b w:val="0"/>
          <w:bCs w:val="0"/>
          <w:sz w:val="32"/>
          <w:szCs w:val="32"/>
          <w:lang w:val="en-US" w:eastAsia="zh-CN"/>
        </w:rPr>
        <w:t>7月10日前发送至指定邮箱，</w:t>
      </w:r>
      <w:r>
        <w:rPr>
          <w:rFonts w:hint="default" w:ascii="Times New Roman" w:hAnsi="Times New Roman" w:eastAsia="方正仿宋_GBK" w:cs="Times New Roman"/>
          <w:b w:val="0"/>
          <w:bCs w:val="0"/>
          <w:sz w:val="32"/>
          <w:szCs w:val="32"/>
        </w:rPr>
        <w:t>表格可从徐州社科网（http://www.xzsk.org/）下载中心下载。</w:t>
      </w:r>
    </w:p>
    <w:p w14:paraId="247C2BD3">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楷体" w:hAnsi="楷体" w:eastAsia="楷体" w:cs="楷体"/>
          <w:b w:val="0"/>
          <w:bCs w:val="0"/>
          <w:sz w:val="32"/>
          <w:szCs w:val="32"/>
          <w:lang w:val="en-US" w:eastAsia="zh-CN"/>
        </w:rPr>
        <w:t>结项时间</w:t>
      </w:r>
      <w:r>
        <w:rPr>
          <w:rFonts w:hint="eastAsia" w:ascii="Times New Roman" w:hAnsi="Times New Roman" w:eastAsia="方正仿宋_GBK" w:cs="Times New Roman"/>
          <w:b w:val="0"/>
          <w:bCs w:val="0"/>
          <w:sz w:val="32"/>
          <w:szCs w:val="32"/>
          <w:lang w:val="en-US" w:eastAsia="zh-CN"/>
        </w:rPr>
        <w:t>：2026年10</w:t>
      </w:r>
      <w:r>
        <w:rPr>
          <w:rFonts w:hint="default" w:ascii="Times New Roman" w:hAnsi="Times New Roman" w:eastAsia="方正仿宋_GBK" w:cs="Times New Roman"/>
          <w:b w:val="0"/>
          <w:bCs w:val="0"/>
          <w:sz w:val="32"/>
          <w:szCs w:val="32"/>
          <w:lang w:val="en-US" w:eastAsia="zh-CN"/>
        </w:rPr>
        <w:t>月</w:t>
      </w:r>
      <w:r>
        <w:rPr>
          <w:rFonts w:hint="eastAsia" w:ascii="Times New Roman" w:hAnsi="Times New Roman" w:eastAsia="方正仿宋_GBK" w:cs="Times New Roman"/>
          <w:b w:val="0"/>
          <w:bCs w:val="0"/>
          <w:sz w:val="32"/>
          <w:szCs w:val="32"/>
          <w:lang w:val="en-US" w:eastAsia="zh-CN"/>
        </w:rPr>
        <w:t>30</w:t>
      </w:r>
      <w:r>
        <w:rPr>
          <w:rFonts w:hint="default" w:ascii="Times New Roman" w:hAnsi="Times New Roman" w:eastAsia="方正仿宋_GBK" w:cs="Times New Roman"/>
          <w:b w:val="0"/>
          <w:bCs w:val="0"/>
          <w:sz w:val="32"/>
          <w:szCs w:val="32"/>
          <w:lang w:val="en-US" w:eastAsia="zh-CN"/>
        </w:rPr>
        <w:t>日。</w:t>
      </w:r>
      <w:r>
        <w:rPr>
          <w:rFonts w:hint="eastAsia" w:ascii="Times New Roman" w:hAnsi="Times New Roman" w:eastAsia="方正仿宋_GBK" w:cs="Times New Roman"/>
          <w:b w:val="0"/>
          <w:bCs w:val="0"/>
          <w:sz w:val="32"/>
          <w:szCs w:val="32"/>
          <w:lang w:val="en-US" w:eastAsia="zh-CN"/>
        </w:rPr>
        <w:t>课题一经申报，即启动研究工作，结项</w:t>
      </w:r>
      <w:r>
        <w:rPr>
          <w:rFonts w:hint="default" w:ascii="Times New Roman" w:hAnsi="Times New Roman" w:eastAsia="方正仿宋_GBK" w:cs="Times New Roman"/>
          <w:b w:val="0"/>
          <w:bCs w:val="0"/>
          <w:sz w:val="32"/>
          <w:szCs w:val="32"/>
          <w:lang w:eastAsia="zh-CN"/>
        </w:rPr>
        <w:t>成果纸质稿、电子稿各</w:t>
      </w:r>
      <w:r>
        <w:rPr>
          <w:rFonts w:hint="default" w:ascii="Times New Roman" w:hAnsi="Times New Roman" w:eastAsia="方正仿宋_GBK" w:cs="Times New Roman"/>
          <w:b w:val="0"/>
          <w:bCs w:val="0"/>
          <w:sz w:val="32"/>
          <w:szCs w:val="32"/>
        </w:rPr>
        <w:t>1份报送</w:t>
      </w:r>
      <w:r>
        <w:rPr>
          <w:rFonts w:hint="default" w:ascii="Times New Roman" w:hAnsi="Times New Roman" w:eastAsia="方正仿宋_GBK" w:cs="Times New Roman"/>
          <w:b w:val="0"/>
          <w:bCs w:val="0"/>
          <w:sz w:val="32"/>
          <w:szCs w:val="32"/>
          <w:lang w:eastAsia="zh-CN"/>
        </w:rPr>
        <w:t>至指定地址</w:t>
      </w:r>
      <w:r>
        <w:rPr>
          <w:rFonts w:hint="default" w:ascii="Times New Roman" w:hAnsi="Times New Roman" w:eastAsia="方正仿宋_GBK" w:cs="Times New Roman"/>
          <w:b w:val="0"/>
          <w:bCs w:val="0"/>
          <w:sz w:val="32"/>
          <w:szCs w:val="32"/>
        </w:rPr>
        <w:t>。</w:t>
      </w:r>
    </w:p>
    <w:p w14:paraId="75DE67CE">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楷体" w:hAnsi="楷体" w:eastAsia="楷体" w:cs="楷体"/>
          <w:b w:val="0"/>
          <w:bCs w:val="0"/>
          <w:sz w:val="32"/>
          <w:szCs w:val="32"/>
          <w:lang w:val="en-US" w:eastAsia="zh-CN"/>
        </w:rPr>
        <w:t>评审</w:t>
      </w:r>
      <w:r>
        <w:rPr>
          <w:rFonts w:hint="default" w:ascii="Times New Roman" w:hAnsi="Times New Roman" w:eastAsia="方正仿宋_GBK" w:cs="Times New Roman"/>
          <w:b w:val="0"/>
          <w:bCs w:val="0"/>
          <w:sz w:val="32"/>
          <w:szCs w:val="32"/>
        </w:rPr>
        <w:t>：</w:t>
      </w:r>
      <w:r>
        <w:rPr>
          <w:rFonts w:hint="eastAsia" w:ascii="Times New Roman" w:hAnsi="Times New Roman" w:eastAsia="方正仿宋_GBK" w:cs="Times New Roman"/>
          <w:b w:val="0"/>
          <w:bCs w:val="0"/>
          <w:sz w:val="32"/>
          <w:szCs w:val="32"/>
          <w:lang w:eastAsia="zh-CN"/>
        </w:rPr>
        <w:t>专项课题成果由</w:t>
      </w:r>
      <w:r>
        <w:rPr>
          <w:rFonts w:hint="eastAsia" w:ascii="Times New Roman" w:hAnsi="Times New Roman" w:eastAsia="方正仿宋_GBK" w:cs="Times New Roman"/>
          <w:b w:val="0"/>
          <w:bCs w:val="0"/>
          <w:sz w:val="32"/>
          <w:szCs w:val="32"/>
          <w:lang w:val="en-US" w:eastAsia="zh-CN"/>
        </w:rPr>
        <w:t>市委统战部会同</w:t>
      </w:r>
      <w:r>
        <w:rPr>
          <w:rFonts w:hint="eastAsia" w:ascii="Times New Roman" w:hAnsi="Times New Roman" w:eastAsia="方正仿宋_GBK" w:cs="Times New Roman"/>
          <w:b w:val="0"/>
          <w:bCs w:val="0"/>
          <w:sz w:val="32"/>
          <w:szCs w:val="32"/>
          <w:lang w:eastAsia="zh-CN"/>
        </w:rPr>
        <w:t>市社科联组织审定，对结项成果进行质量评估和把关验收，确定结项名单，立项通知书</w:t>
      </w:r>
      <w:r>
        <w:rPr>
          <w:rFonts w:hint="default" w:ascii="Times New Roman" w:hAnsi="Times New Roman" w:eastAsia="方正仿宋_GBK" w:cs="Times New Roman"/>
          <w:b w:val="0"/>
          <w:bCs w:val="0"/>
          <w:sz w:val="32"/>
          <w:szCs w:val="32"/>
        </w:rPr>
        <w:t>随结项证书</w:t>
      </w:r>
      <w:r>
        <w:rPr>
          <w:rFonts w:hint="eastAsia" w:ascii="Times New Roman" w:hAnsi="Times New Roman" w:eastAsia="方正仿宋_GBK" w:cs="Times New Roman"/>
          <w:b w:val="0"/>
          <w:bCs w:val="0"/>
          <w:sz w:val="32"/>
          <w:szCs w:val="32"/>
          <w:lang w:eastAsia="zh-CN"/>
        </w:rPr>
        <w:t>一同发放</w:t>
      </w:r>
      <w:r>
        <w:rPr>
          <w:rFonts w:hint="default" w:ascii="Times New Roman" w:hAnsi="Times New Roman" w:eastAsia="方正仿宋_GBK" w:cs="Times New Roman"/>
          <w:b w:val="0"/>
          <w:bCs w:val="0"/>
          <w:sz w:val="32"/>
          <w:szCs w:val="32"/>
        </w:rPr>
        <w:t>，</w:t>
      </w:r>
      <w:r>
        <w:rPr>
          <w:rFonts w:hint="eastAsia" w:ascii="Times New Roman" w:hAnsi="Times New Roman" w:eastAsia="方正仿宋_GBK" w:cs="Times New Roman"/>
          <w:b w:val="0"/>
          <w:bCs w:val="0"/>
          <w:sz w:val="32"/>
          <w:szCs w:val="32"/>
          <w:lang w:eastAsia="zh-CN"/>
        </w:rPr>
        <w:t>并</w:t>
      </w:r>
      <w:r>
        <w:rPr>
          <w:rFonts w:hint="default" w:ascii="Times New Roman" w:hAnsi="Times New Roman" w:eastAsia="方正仿宋_GBK" w:cs="Times New Roman"/>
          <w:b w:val="0"/>
          <w:bCs w:val="0"/>
          <w:sz w:val="32"/>
          <w:szCs w:val="32"/>
        </w:rPr>
        <w:t>纳入徐州市</w:t>
      </w:r>
      <w:r>
        <w:rPr>
          <w:rFonts w:hint="eastAsia" w:ascii="Times New Roman" w:hAnsi="Times New Roman" w:eastAsia="方正仿宋_GBK" w:cs="Times New Roman"/>
          <w:b w:val="0"/>
          <w:bCs w:val="0"/>
          <w:sz w:val="32"/>
          <w:szCs w:val="32"/>
          <w:lang w:val="en-US" w:eastAsia="zh-CN"/>
        </w:rPr>
        <w:t>年度</w:t>
      </w:r>
      <w:r>
        <w:rPr>
          <w:rFonts w:hint="default" w:ascii="Times New Roman" w:hAnsi="Times New Roman" w:eastAsia="方正仿宋_GBK" w:cs="Times New Roman"/>
          <w:b w:val="0"/>
          <w:bCs w:val="0"/>
          <w:sz w:val="32"/>
          <w:szCs w:val="32"/>
        </w:rPr>
        <w:t>社会科学基金项目统一管理。</w:t>
      </w:r>
    </w:p>
    <w:p w14:paraId="42395711">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黑体_GBK" w:cs="Times New Roman"/>
          <w:b w:val="0"/>
          <w:bCs w:val="0"/>
          <w:sz w:val="32"/>
          <w:szCs w:val="32"/>
        </w:rPr>
      </w:pPr>
      <w:r>
        <w:rPr>
          <w:rFonts w:hint="default" w:ascii="Times New Roman" w:hAnsi="Times New Roman" w:eastAsia="方正黑体_GBK" w:cs="Times New Roman"/>
          <w:b w:val="0"/>
          <w:bCs w:val="0"/>
          <w:sz w:val="32"/>
          <w:szCs w:val="32"/>
        </w:rPr>
        <w:t>五、联系方式</w:t>
      </w:r>
    </w:p>
    <w:p w14:paraId="6A815905">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rPr>
        <w:t>联系人：</w:t>
      </w:r>
      <w:r>
        <w:rPr>
          <w:rFonts w:hint="eastAsia" w:ascii="Times New Roman" w:hAnsi="Times New Roman" w:eastAsia="方正仿宋_GBK" w:cs="Times New Roman"/>
          <w:b w:val="0"/>
          <w:bCs w:val="0"/>
          <w:sz w:val="32"/>
          <w:szCs w:val="32"/>
          <w:lang w:val="en-US" w:eastAsia="zh-CN"/>
        </w:rPr>
        <w:t>郭  慧</w:t>
      </w:r>
    </w:p>
    <w:p w14:paraId="7CB8A9A2">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联系电话：83732574</w:t>
      </w:r>
    </w:p>
    <w:p w14:paraId="40097753">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邮箱地址：xzsklkyb@126.com</w:t>
      </w:r>
    </w:p>
    <w:p w14:paraId="7C8CFDA2">
      <w:pPr>
        <w:keepNext w:val="0"/>
        <w:keepLines w:val="0"/>
        <w:pageBreakBefore w:val="0"/>
        <w:widowControl w:val="0"/>
        <w:kinsoku/>
        <w:wordWrap/>
        <w:overflowPunct/>
        <w:topLinePunct w:val="0"/>
        <w:autoSpaceDE/>
        <w:autoSpaceDN/>
        <w:bidi w:val="0"/>
        <w:adjustRightInd/>
        <w:snapToGrid/>
        <w:spacing w:line="600" w:lineRule="exact"/>
        <w:ind w:firstLine="646"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报送地址：徐州市</w:t>
      </w:r>
      <w:r>
        <w:rPr>
          <w:rFonts w:hint="eastAsia" w:ascii="Times New Roman" w:hAnsi="Times New Roman" w:eastAsia="方正仿宋_GBK" w:cs="Times New Roman"/>
          <w:b w:val="0"/>
          <w:bCs w:val="0"/>
          <w:sz w:val="32"/>
          <w:szCs w:val="32"/>
          <w:lang w:eastAsia="zh-CN"/>
        </w:rPr>
        <w:t>云龙区元和路</w:t>
      </w:r>
      <w:r>
        <w:rPr>
          <w:rFonts w:hint="eastAsia" w:ascii="Times New Roman" w:hAnsi="Times New Roman" w:eastAsia="方正仿宋_GBK" w:cs="Times New Roman"/>
          <w:b w:val="0"/>
          <w:bCs w:val="0"/>
          <w:sz w:val="32"/>
          <w:szCs w:val="32"/>
          <w:lang w:val="en-US" w:eastAsia="zh-CN"/>
        </w:rPr>
        <w:t>11号</w:t>
      </w:r>
      <w:r>
        <w:rPr>
          <w:rFonts w:hint="default" w:ascii="Times New Roman" w:hAnsi="Times New Roman" w:eastAsia="方正仿宋_GBK" w:cs="Times New Roman"/>
          <w:b w:val="0"/>
          <w:bCs w:val="0"/>
          <w:sz w:val="32"/>
          <w:szCs w:val="32"/>
        </w:rPr>
        <w:t>行政中心东区综合楼A411室</w:t>
      </w:r>
    </w:p>
    <w:p w14:paraId="6527600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b w:val="0"/>
          <w:bCs w:val="0"/>
          <w:sz w:val="32"/>
          <w:szCs w:val="32"/>
          <w:lang w:eastAsia="zh-CN"/>
        </w:rPr>
      </w:pPr>
    </w:p>
    <w:p w14:paraId="48F5FB3D">
      <w:pPr>
        <w:keepNext w:val="0"/>
        <w:keepLines w:val="0"/>
        <w:pageBreakBefore w:val="0"/>
        <w:widowControl w:val="0"/>
        <w:kinsoku/>
        <w:wordWrap/>
        <w:overflowPunct/>
        <w:topLinePunct w:val="0"/>
        <w:autoSpaceDE/>
        <w:autoSpaceDN/>
        <w:bidi w:val="0"/>
        <w:adjustRightInd/>
        <w:snapToGrid/>
        <w:spacing w:line="600" w:lineRule="exact"/>
        <w:ind w:left="1939" w:leftChars="304" w:hanging="1292" w:hangingChars="400"/>
        <w:jc w:val="both"/>
        <w:textAlignment w:val="auto"/>
        <w:rPr>
          <w:rFonts w:hint="eastAsia"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lang w:eastAsia="zh-CN"/>
        </w:rPr>
        <w:t>附件：</w:t>
      </w:r>
      <w:r>
        <w:rPr>
          <w:rFonts w:hint="default" w:ascii="Times New Roman" w:hAnsi="Times New Roman" w:eastAsia="方正仿宋_GBK" w:cs="Times New Roman"/>
          <w:b w:val="0"/>
          <w:bCs w:val="0"/>
          <w:sz w:val="32"/>
          <w:szCs w:val="32"/>
          <w:lang w:val="en-US" w:eastAsia="zh-CN"/>
        </w:rPr>
        <w:t>1.2026年度徐州市社会科学研究统战工作专项课题</w:t>
      </w:r>
      <w:r>
        <w:rPr>
          <w:rFonts w:hint="eastAsia" w:ascii="Times New Roman" w:hAnsi="Times New Roman" w:eastAsia="方正仿宋_GBK" w:cs="Times New Roman"/>
          <w:b w:val="0"/>
          <w:bCs w:val="0"/>
          <w:sz w:val="32"/>
          <w:szCs w:val="32"/>
          <w:lang w:eastAsia="zh-CN"/>
        </w:rPr>
        <w:t>统计表</w:t>
      </w:r>
    </w:p>
    <w:p w14:paraId="7D6E3B0C">
      <w:pPr>
        <w:keepNext w:val="0"/>
        <w:keepLines w:val="0"/>
        <w:pageBreakBefore w:val="0"/>
        <w:widowControl w:val="0"/>
        <w:kinsoku/>
        <w:wordWrap/>
        <w:overflowPunct/>
        <w:topLinePunct w:val="0"/>
        <w:autoSpaceDE/>
        <w:autoSpaceDN/>
        <w:bidi w:val="0"/>
        <w:adjustRightInd/>
        <w:snapToGrid/>
        <w:spacing w:line="600" w:lineRule="exact"/>
        <w:ind w:left="1941" w:leftChars="760" w:hanging="323" w:hangingChars="100"/>
        <w:jc w:val="both"/>
        <w:textAlignment w:val="auto"/>
        <w:rPr>
          <w:rFonts w:hint="default" w:ascii="Times New Roman" w:hAnsi="Times New Roman" w:eastAsia="方正仿宋_GBK" w:cs="Times New Roman"/>
          <w:b w:val="0"/>
          <w:bCs w:val="0"/>
          <w:sz w:val="32"/>
          <w:szCs w:val="32"/>
        </w:rPr>
      </w:pPr>
      <w:r>
        <w:rPr>
          <w:rFonts w:hint="eastAsia" w:ascii="Times New Roman" w:hAnsi="Times New Roman" w:eastAsia="方正仿宋_GBK" w:cs="Times New Roman"/>
          <w:b w:val="0"/>
          <w:bCs w:val="0"/>
          <w:sz w:val="32"/>
          <w:szCs w:val="32"/>
          <w:lang w:val="en-US" w:eastAsia="zh-CN"/>
        </w:rPr>
        <w:t>2.2026年度徐州市社会科学研究统战工作</w:t>
      </w:r>
      <w:r>
        <w:rPr>
          <w:rFonts w:hint="eastAsia" w:ascii="Times New Roman" w:hAnsi="Times New Roman" w:eastAsia="方正仿宋_GBK" w:cs="Times New Roman"/>
          <w:b w:val="0"/>
          <w:bCs w:val="0"/>
          <w:sz w:val="32"/>
          <w:szCs w:val="32"/>
          <w:lang w:eastAsia="zh-CN"/>
        </w:rPr>
        <w:t>专项课题结题成果格式</w:t>
      </w:r>
    </w:p>
    <w:p w14:paraId="44D0FBF5">
      <w:pPr>
        <w:keepNext w:val="0"/>
        <w:keepLines w:val="0"/>
        <w:pageBreakBefore w:val="0"/>
        <w:widowControl w:val="0"/>
        <w:kinsoku/>
        <w:wordWrap/>
        <w:overflowPunct/>
        <w:topLinePunct w:val="0"/>
        <w:autoSpaceDE/>
        <w:autoSpaceDN/>
        <w:bidi w:val="0"/>
        <w:adjustRightInd/>
        <w:snapToGrid/>
        <w:spacing w:line="600" w:lineRule="exact"/>
        <w:ind w:firstLine="3876" w:firstLineChars="1200"/>
        <w:jc w:val="right"/>
        <w:textAlignment w:val="auto"/>
        <w:rPr>
          <w:rFonts w:hint="default" w:ascii="Times New Roman" w:hAnsi="Times New Roman" w:eastAsia="方正仿宋_GBK" w:cs="Times New Roman"/>
          <w:b w:val="0"/>
          <w:bCs w:val="0"/>
          <w:sz w:val="32"/>
          <w:szCs w:val="32"/>
        </w:rPr>
      </w:pPr>
    </w:p>
    <w:p w14:paraId="1D14E611">
      <w:pPr>
        <w:keepNext w:val="0"/>
        <w:keepLines w:val="0"/>
        <w:pageBreakBefore w:val="0"/>
        <w:widowControl w:val="0"/>
        <w:kinsoku/>
        <w:wordWrap/>
        <w:overflowPunct/>
        <w:topLinePunct w:val="0"/>
        <w:autoSpaceDE/>
        <w:autoSpaceDN/>
        <w:bidi w:val="0"/>
        <w:adjustRightInd/>
        <w:snapToGrid/>
        <w:spacing w:line="600" w:lineRule="exact"/>
        <w:ind w:firstLine="3876" w:firstLineChars="1200"/>
        <w:jc w:val="right"/>
        <w:textAlignment w:val="auto"/>
        <w:rPr>
          <w:rFonts w:hint="default" w:ascii="Times New Roman" w:hAnsi="Times New Roman" w:eastAsia="方正仿宋_GBK" w:cs="Times New Roman"/>
          <w:b w:val="0"/>
          <w:bCs w:val="0"/>
          <w:sz w:val="32"/>
          <w:szCs w:val="32"/>
        </w:rPr>
      </w:pPr>
    </w:p>
    <w:p w14:paraId="419C8861">
      <w:pPr>
        <w:keepNext w:val="0"/>
        <w:keepLines w:val="0"/>
        <w:pageBreakBefore w:val="0"/>
        <w:widowControl w:val="0"/>
        <w:kinsoku/>
        <w:wordWrap w:val="0"/>
        <w:overflowPunct/>
        <w:topLinePunct w:val="0"/>
        <w:autoSpaceDE/>
        <w:autoSpaceDN/>
        <w:bidi w:val="0"/>
        <w:adjustRightInd/>
        <w:snapToGrid/>
        <w:spacing w:line="600" w:lineRule="exact"/>
        <w:jc w:val="both"/>
        <w:textAlignment w:val="auto"/>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 xml:space="preserve">中共徐州市委统一战线工作部 </w:t>
      </w:r>
      <w:r>
        <w:rPr>
          <w:rFonts w:hint="default" w:ascii="Times New Roman" w:hAnsi="Times New Roman" w:eastAsia="方正仿宋_GBK" w:cs="Times New Roman"/>
          <w:b w:val="0"/>
          <w:bCs w:val="0"/>
          <w:sz w:val="32"/>
          <w:szCs w:val="32"/>
        </w:rPr>
        <w:t>徐州市哲学社会科学联合会</w:t>
      </w:r>
    </w:p>
    <w:p w14:paraId="5594DF9A">
      <w:pPr>
        <w:keepNext w:val="0"/>
        <w:keepLines w:val="0"/>
        <w:pageBreakBefore w:val="0"/>
        <w:widowControl w:val="0"/>
        <w:kinsoku/>
        <w:wordWrap/>
        <w:overflowPunct/>
        <w:topLinePunct w:val="0"/>
        <w:autoSpaceDE/>
        <w:autoSpaceDN/>
        <w:bidi w:val="0"/>
        <w:adjustRightInd/>
        <w:snapToGrid/>
        <w:spacing w:line="240" w:lineRule="auto"/>
        <w:ind w:firstLine="5168" w:firstLineChars="1600"/>
        <w:textAlignment w:val="auto"/>
        <w:rPr>
          <w:rFonts w:hint="default" w:ascii="Times New Roman" w:hAnsi="Times New Roman" w:eastAsia="方正仿宋_GBK" w:cs="Times New Roman"/>
          <w:b w:val="0"/>
          <w:bCs w:val="0"/>
          <w:sz w:val="32"/>
          <w:szCs w:val="32"/>
          <w:lang w:val="en-US"/>
        </w:rPr>
        <w:sectPr>
          <w:footerReference r:id="rId3" w:type="default"/>
          <w:pgSz w:w="11906" w:h="16838"/>
          <w:pgMar w:top="1440" w:right="1797" w:bottom="1440" w:left="1797" w:header="851" w:footer="992" w:gutter="0"/>
          <w:pgNumType w:fmt="numberInDash"/>
          <w:cols w:space="0" w:num="1"/>
          <w:rtlGutter w:val="0"/>
          <w:docGrid w:type="linesAndChars" w:linePitch="319" w:charSpace="640"/>
        </w:sectPr>
      </w:pPr>
      <w:r>
        <w:rPr>
          <w:rFonts w:hint="eastAsia" w:ascii="Times New Roman" w:hAnsi="Times New Roman" w:eastAsia="方正仿宋_GBK" w:cs="Times New Roman"/>
          <w:b w:val="0"/>
          <w:bCs w:val="0"/>
          <w:sz w:val="32"/>
          <w:szCs w:val="32"/>
          <w:lang w:val="en-US" w:eastAsia="zh-CN"/>
        </w:rPr>
        <w:t>2026</w:t>
      </w:r>
      <w:r>
        <w:rPr>
          <w:rFonts w:hint="default" w:ascii="Times New Roman" w:hAnsi="Times New Roman" w:eastAsia="方正仿宋_GBK" w:cs="Times New Roman"/>
          <w:b w:val="0"/>
          <w:bCs w:val="0"/>
          <w:sz w:val="32"/>
          <w:szCs w:val="32"/>
        </w:rPr>
        <w:t>年</w:t>
      </w:r>
      <w:r>
        <w:rPr>
          <w:rFonts w:hint="eastAsia" w:ascii="Times New Roman" w:hAnsi="Times New Roman" w:eastAsia="方正仿宋_GBK" w:cs="Times New Roman"/>
          <w:b w:val="0"/>
          <w:bCs w:val="0"/>
          <w:sz w:val="32"/>
          <w:szCs w:val="32"/>
          <w:lang w:val="en-US" w:eastAsia="zh-CN"/>
        </w:rPr>
        <w:t>7</w:t>
      </w:r>
      <w:r>
        <w:rPr>
          <w:rFonts w:hint="default" w:ascii="Times New Roman" w:hAnsi="Times New Roman" w:eastAsia="方正仿宋_GBK" w:cs="Times New Roman"/>
          <w:b w:val="0"/>
          <w:bCs w:val="0"/>
          <w:sz w:val="32"/>
          <w:szCs w:val="32"/>
        </w:rPr>
        <w:t>月</w:t>
      </w:r>
      <w:r>
        <w:rPr>
          <w:rFonts w:hint="eastAsia" w:ascii="Times New Roman" w:hAnsi="Times New Roman" w:eastAsia="方正仿宋_GBK" w:cs="Times New Roman"/>
          <w:b w:val="0"/>
          <w:bCs w:val="0"/>
          <w:sz w:val="32"/>
          <w:szCs w:val="32"/>
          <w:lang w:val="en-US" w:eastAsia="zh-CN"/>
        </w:rPr>
        <w:t>1日</w:t>
      </w:r>
    </w:p>
    <w:p w14:paraId="78D58DAA">
      <w:pPr>
        <w:rPr>
          <w:rFonts w:hint="eastAsia" w:ascii="Times New Roman" w:hAnsi="Times New Roman" w:eastAsia="方正黑体_GBK" w:cs="Times New Roman"/>
          <w:b w:val="0"/>
          <w:bCs/>
          <w:sz w:val="32"/>
          <w:szCs w:val="32"/>
          <w:lang w:val="en-US" w:eastAsia="zh-CN"/>
        </w:rPr>
      </w:pPr>
      <w:r>
        <w:rPr>
          <w:rFonts w:hint="default" w:ascii="Times New Roman" w:hAnsi="Times New Roman" w:eastAsia="方正黑体_GBK" w:cs="Times New Roman"/>
          <w:color w:val="333333"/>
          <w:sz w:val="32"/>
          <w:szCs w:val="32"/>
        </w:rPr>
        <w:t>附件</w:t>
      </w:r>
      <w:r>
        <w:rPr>
          <w:rFonts w:hint="eastAsia" w:ascii="Times New Roman" w:hAnsi="Times New Roman" w:eastAsia="方正黑体_GBK" w:cs="Times New Roman"/>
          <w:color w:val="333333"/>
          <w:sz w:val="32"/>
          <w:szCs w:val="32"/>
          <w:lang w:val="en-US" w:eastAsia="zh-CN"/>
        </w:rPr>
        <w:t>1</w:t>
      </w:r>
    </w:p>
    <w:p w14:paraId="5EB6783E">
      <w:pPr>
        <w:pStyle w:val="5"/>
        <w:widowControl/>
        <w:spacing w:line="440" w:lineRule="exact"/>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方正小标宋_GBK"/>
          <w:b w:val="0"/>
          <w:bCs w:val="0"/>
          <w:sz w:val="44"/>
          <w:szCs w:val="44"/>
          <w:lang w:eastAsia="zh-CN"/>
        </w:rPr>
        <w:t>2026年度徐州市社会科学研究统战工作专项课题统计表</w:t>
      </w:r>
    </w:p>
    <w:p w14:paraId="0826470B">
      <w:pPr>
        <w:keepNext w:val="0"/>
        <w:keepLines w:val="0"/>
        <w:widowControl/>
        <w:suppressLineNumbers w:val="0"/>
        <w:spacing w:before="0" w:beforeAutospacing="0" w:after="0" w:afterAutospacing="0" w:line="280" w:lineRule="atLeast"/>
        <w:ind w:left="0" w:right="0"/>
        <w:jc w:val="left"/>
        <w:rPr>
          <w:rFonts w:hint="default" w:ascii="Times New Roman" w:hAnsi="Times New Roman" w:eastAsia="仿宋" w:cs="Times New Roman"/>
          <w:lang w:val="en-US"/>
        </w:rPr>
      </w:pPr>
      <w:r>
        <w:rPr>
          <w:rFonts w:hint="default" w:ascii="Times New Roman" w:hAnsi="Times New Roman" w:eastAsia="仿宋" w:cs="Times New Roman"/>
          <w:color w:val="333333"/>
          <w:kern w:val="0"/>
          <w:sz w:val="28"/>
          <w:szCs w:val="28"/>
          <w:lang w:val="en-US" w:eastAsia="zh-CN" w:bidi="ar"/>
        </w:rPr>
        <w:t> 单位：                                                                                           年   月</w:t>
      </w:r>
    </w:p>
    <w:tbl>
      <w:tblPr>
        <w:tblStyle w:val="6"/>
        <w:tblW w:w="13935" w:type="dxa"/>
        <w:tblInd w:w="11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975"/>
        <w:gridCol w:w="1290"/>
        <w:gridCol w:w="3870"/>
        <w:gridCol w:w="2880"/>
        <w:gridCol w:w="2190"/>
        <w:gridCol w:w="2730"/>
      </w:tblGrid>
      <w:tr w14:paraId="7A7DDB5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702" w:hRule="atLeast"/>
        </w:trPr>
        <w:tc>
          <w:tcPr>
            <w:tcW w:w="975"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663C05B">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序号</w:t>
            </w:r>
          </w:p>
        </w:tc>
        <w:tc>
          <w:tcPr>
            <w:tcW w:w="129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66B02C2C">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申报人</w:t>
            </w:r>
          </w:p>
        </w:tc>
        <w:tc>
          <w:tcPr>
            <w:tcW w:w="387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C760BB7">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课 题 名 称</w:t>
            </w:r>
          </w:p>
        </w:tc>
        <w:tc>
          <w:tcPr>
            <w:tcW w:w="288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363197ED">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单 位</w:t>
            </w:r>
          </w:p>
        </w:tc>
        <w:tc>
          <w:tcPr>
            <w:tcW w:w="219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90C5F08">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电 话</w:t>
            </w:r>
          </w:p>
        </w:tc>
        <w:tc>
          <w:tcPr>
            <w:tcW w:w="273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6C714696">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宋体" w:cs="Times New Roman"/>
                <w:b/>
                <w:bCs w:val="0"/>
                <w:kern w:val="0"/>
                <w:sz w:val="24"/>
                <w:szCs w:val="24"/>
                <w:lang w:val="en-US" w:eastAsia="zh-CN" w:bidi="ar"/>
              </w:rPr>
              <w:t>课题组成员</w:t>
            </w:r>
          </w:p>
        </w:tc>
      </w:tr>
      <w:tr w14:paraId="19B636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1FF5480">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02483B22">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2DE31F6B">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2FD6849B">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04154517">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7F0DDC30">
            <w:pPr>
              <w:keepNext w:val="0"/>
              <w:keepLines w:val="0"/>
              <w:widowControl/>
              <w:suppressLineNumbers w:val="0"/>
              <w:spacing w:before="0" w:beforeAutospacing="0" w:after="0" w:afterAutospacing="0" w:line="300" w:lineRule="atLeast"/>
              <w:ind w:left="0" w:right="0" w:firstLine="486" w:firstLineChars="200"/>
              <w:jc w:val="left"/>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  ×  ×××</w:t>
            </w:r>
          </w:p>
        </w:tc>
      </w:tr>
      <w:tr w14:paraId="045AC02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BC8255D">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20D19EEB">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6E7EA80B">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0BB29344">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7FAFB7C2">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6865D64F">
            <w:pPr>
              <w:keepNext w:val="0"/>
              <w:keepLines w:val="0"/>
              <w:widowControl/>
              <w:suppressLineNumbers w:val="0"/>
              <w:spacing w:before="0" w:beforeAutospacing="0" w:after="0" w:afterAutospacing="0" w:line="300" w:lineRule="atLeast"/>
              <w:ind w:left="0" w:right="0" w:firstLine="486" w:firstLineChars="20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  ×  ×××</w:t>
            </w:r>
          </w:p>
        </w:tc>
      </w:tr>
      <w:tr w14:paraId="54FFB98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EFBDC32">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657C6C9E">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44DDF91F">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43AEC76B">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5BE45900">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2447443F">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r>
      <w:tr w14:paraId="0D71F45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AD6E24F">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640E6001">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4375C984">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1F835BE1">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24476CEF">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6AA85198">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r>
      <w:tr w14:paraId="73E22D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D6FC3AC">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68FDA296">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01A0D988">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19468A3D">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315B6D9F">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3535B98D">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r>
      <w:tr w14:paraId="5CB34E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DEBE984">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7B1CA478">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29387E73">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779888A6">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28E8D0CC">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12FCCD6C">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r>
              <w:rPr>
                <w:rFonts w:hint="default" w:ascii="Times New Roman" w:hAnsi="Times New Roman" w:eastAsia="仿宋_GB2312" w:cs="Times New Roman"/>
                <w:kern w:val="0"/>
                <w:sz w:val="24"/>
                <w:szCs w:val="24"/>
                <w:lang w:val="en-US" w:eastAsia="zh-CN" w:bidi="ar"/>
              </w:rPr>
              <w:t> </w:t>
            </w:r>
          </w:p>
        </w:tc>
      </w:tr>
      <w:tr w14:paraId="14A2A8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0008DA3C">
            <w:pPr>
              <w:keepNext w:val="0"/>
              <w:keepLines w:val="0"/>
              <w:widowControl/>
              <w:suppressLineNumbers w:val="0"/>
              <w:spacing w:before="0" w:beforeAutospacing="0" w:after="0" w:afterAutospacing="0" w:line="300" w:lineRule="atLeast"/>
              <w:ind w:left="0" w:right="0" w:firstLine="24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67742419">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5E18D70A">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4C209149">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1921A6E0">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0305555E">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r>
      <w:tr w14:paraId="4C6944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0FD8608D">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38CCE881">
            <w:pPr>
              <w:keepNext w:val="0"/>
              <w:keepLines w:val="0"/>
              <w:widowControl/>
              <w:suppressLineNumbers w:val="0"/>
              <w:spacing w:before="0" w:beforeAutospacing="0" w:after="0" w:afterAutospacing="0" w:line="300" w:lineRule="atLeast"/>
              <w:ind w:left="0" w:right="0"/>
              <w:jc w:val="center"/>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2B9DD4FB">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491385E7">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2565E56A">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46615975">
            <w:pPr>
              <w:keepNext w:val="0"/>
              <w:keepLines w:val="0"/>
              <w:widowControl/>
              <w:suppressLineNumbers w:val="0"/>
              <w:spacing w:before="0" w:beforeAutospacing="0" w:after="0" w:afterAutospacing="0" w:line="300" w:lineRule="atLeast"/>
              <w:ind w:left="0" w:right="0"/>
              <w:jc w:val="left"/>
              <w:rPr>
                <w:rFonts w:hint="default" w:ascii="Times New Roman" w:hAnsi="Times New Roman" w:cs="Times New Roman"/>
                <w:sz w:val="24"/>
                <w:szCs w:val="24"/>
                <w:lang w:val="en-US"/>
              </w:rPr>
            </w:pPr>
            <w:r>
              <w:rPr>
                <w:rFonts w:hint="default" w:ascii="Times New Roman" w:hAnsi="Times New Roman" w:eastAsia="仿宋_GB2312" w:cs="Times New Roman"/>
                <w:kern w:val="0"/>
                <w:sz w:val="24"/>
                <w:szCs w:val="24"/>
                <w:lang w:val="en-US" w:eastAsia="zh-CN" w:bidi="ar"/>
              </w:rPr>
              <w:t> </w:t>
            </w:r>
          </w:p>
        </w:tc>
      </w:tr>
      <w:tr w14:paraId="6638929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015230C0">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3FBC168F">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5F84B302">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1F6F944D">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6FA02D69">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7E4A1995">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r>
      <w:tr w14:paraId="7ABE1E3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371" w:hRule="atLeast"/>
        </w:trPr>
        <w:tc>
          <w:tcPr>
            <w:tcW w:w="97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0E68681">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p>
        </w:tc>
        <w:tc>
          <w:tcPr>
            <w:tcW w:w="1290" w:type="dxa"/>
            <w:tcBorders>
              <w:top w:val="nil"/>
              <w:left w:val="nil"/>
              <w:bottom w:val="single" w:color="auto" w:sz="8" w:space="0"/>
              <w:right w:val="single" w:color="auto" w:sz="8" w:space="0"/>
            </w:tcBorders>
            <w:shd w:val="clear" w:color="auto" w:fill="auto"/>
            <w:tcMar>
              <w:left w:w="108" w:type="dxa"/>
              <w:right w:w="108" w:type="dxa"/>
            </w:tcMar>
            <w:vAlign w:val="center"/>
          </w:tcPr>
          <w:p w14:paraId="778F391A">
            <w:pPr>
              <w:keepNext w:val="0"/>
              <w:keepLines w:val="0"/>
              <w:widowControl/>
              <w:suppressLineNumbers w:val="0"/>
              <w:spacing w:before="0" w:beforeAutospacing="0" w:after="0" w:afterAutospacing="0" w:line="300" w:lineRule="atLeast"/>
              <w:ind w:left="0" w:right="0"/>
              <w:jc w:val="center"/>
              <w:rPr>
                <w:rFonts w:hint="default" w:ascii="Times New Roman" w:hAnsi="Times New Roman" w:eastAsia="仿宋_GB2312" w:cs="Times New Roman"/>
                <w:kern w:val="0"/>
                <w:sz w:val="24"/>
                <w:szCs w:val="24"/>
                <w:lang w:val="en-US" w:eastAsia="zh-CN" w:bidi="ar"/>
              </w:rPr>
            </w:pPr>
          </w:p>
        </w:tc>
        <w:tc>
          <w:tcPr>
            <w:tcW w:w="3870" w:type="dxa"/>
            <w:tcBorders>
              <w:top w:val="nil"/>
              <w:left w:val="nil"/>
              <w:bottom w:val="single" w:color="auto" w:sz="8" w:space="0"/>
              <w:right w:val="single" w:color="auto" w:sz="8" w:space="0"/>
            </w:tcBorders>
            <w:shd w:val="clear" w:color="auto" w:fill="auto"/>
            <w:tcMar>
              <w:left w:w="108" w:type="dxa"/>
              <w:right w:w="108" w:type="dxa"/>
            </w:tcMar>
            <w:vAlign w:val="center"/>
          </w:tcPr>
          <w:p w14:paraId="01EA3055">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880" w:type="dxa"/>
            <w:tcBorders>
              <w:top w:val="nil"/>
              <w:left w:val="nil"/>
              <w:bottom w:val="single" w:color="auto" w:sz="8" w:space="0"/>
              <w:right w:val="single" w:color="auto" w:sz="8" w:space="0"/>
            </w:tcBorders>
            <w:shd w:val="clear" w:color="auto" w:fill="auto"/>
            <w:tcMar>
              <w:left w:w="108" w:type="dxa"/>
              <w:right w:w="108" w:type="dxa"/>
            </w:tcMar>
            <w:vAlign w:val="center"/>
          </w:tcPr>
          <w:p w14:paraId="05E57C5A">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190" w:type="dxa"/>
            <w:tcBorders>
              <w:top w:val="nil"/>
              <w:left w:val="nil"/>
              <w:bottom w:val="single" w:color="auto" w:sz="8" w:space="0"/>
              <w:right w:val="single" w:color="auto" w:sz="8" w:space="0"/>
            </w:tcBorders>
            <w:shd w:val="clear" w:color="auto" w:fill="auto"/>
            <w:tcMar>
              <w:left w:w="108" w:type="dxa"/>
              <w:right w:w="108" w:type="dxa"/>
            </w:tcMar>
            <w:vAlign w:val="center"/>
          </w:tcPr>
          <w:p w14:paraId="214315BD">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c>
          <w:tcPr>
            <w:tcW w:w="2730" w:type="dxa"/>
            <w:tcBorders>
              <w:top w:val="nil"/>
              <w:left w:val="nil"/>
              <w:bottom w:val="single" w:color="auto" w:sz="8" w:space="0"/>
              <w:right w:val="single" w:color="auto" w:sz="8" w:space="0"/>
            </w:tcBorders>
            <w:shd w:val="clear" w:color="auto" w:fill="auto"/>
            <w:tcMar>
              <w:left w:w="108" w:type="dxa"/>
              <w:right w:w="108" w:type="dxa"/>
            </w:tcMar>
            <w:vAlign w:val="center"/>
          </w:tcPr>
          <w:p w14:paraId="7293CF94">
            <w:pPr>
              <w:keepNext w:val="0"/>
              <w:keepLines w:val="0"/>
              <w:widowControl/>
              <w:suppressLineNumbers w:val="0"/>
              <w:spacing w:before="0" w:beforeAutospacing="0" w:after="0" w:afterAutospacing="0" w:line="300" w:lineRule="atLeast"/>
              <w:ind w:left="0" w:right="0"/>
              <w:jc w:val="left"/>
              <w:rPr>
                <w:rFonts w:hint="default" w:ascii="Times New Roman" w:hAnsi="Times New Roman" w:eastAsia="仿宋_GB2312" w:cs="Times New Roman"/>
                <w:kern w:val="0"/>
                <w:sz w:val="24"/>
                <w:szCs w:val="24"/>
                <w:lang w:val="en-US" w:eastAsia="zh-CN" w:bidi="ar"/>
              </w:rPr>
            </w:pPr>
          </w:p>
        </w:tc>
      </w:tr>
    </w:tbl>
    <w:p w14:paraId="6D8C8421">
      <w:pPr>
        <w:rPr>
          <w:rFonts w:hint="default" w:ascii="Times New Roman" w:hAnsi="Times New Roman" w:eastAsia="仿宋" w:cs="Times New Roman"/>
          <w:kern w:val="2"/>
          <w:sz w:val="28"/>
          <w:szCs w:val="28"/>
          <w:lang w:val="en-US" w:eastAsia="zh-CN" w:bidi="ar"/>
        </w:rPr>
        <w:sectPr>
          <w:pgSz w:w="16838" w:h="11906" w:orient="landscape"/>
          <w:pgMar w:top="1797" w:right="1440" w:bottom="1797" w:left="1440" w:header="851" w:footer="992" w:gutter="0"/>
          <w:pgNumType w:fmt="numberInDash"/>
          <w:cols w:space="0" w:num="1"/>
          <w:rtlGutter w:val="0"/>
          <w:docGrid w:type="linesAndChars" w:linePitch="319" w:charSpace="640"/>
        </w:sectPr>
      </w:pPr>
      <w:r>
        <w:rPr>
          <w:rFonts w:hint="default" w:ascii="Times New Roman" w:hAnsi="Times New Roman" w:eastAsia="仿宋" w:cs="Times New Roman"/>
          <w:kern w:val="2"/>
          <w:sz w:val="28"/>
          <w:szCs w:val="28"/>
          <w:lang w:val="en-US" w:eastAsia="zh-CN" w:bidi="ar"/>
        </w:rPr>
        <w:t>备注：课题组成员每行3人，一行填写不下另起一行，姓名之间空两格，不用“、”号，两个字的名字空两格，确保上下左右对齐。</w:t>
      </w:r>
    </w:p>
    <w:p w14:paraId="04262C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方正黑体_GBK" w:cs="Times New Roman"/>
          <w:b w:val="0"/>
          <w:bCs/>
          <w:sz w:val="32"/>
          <w:szCs w:val="32"/>
          <w:lang w:val="en-US" w:eastAsia="zh-CN"/>
        </w:rPr>
      </w:pPr>
      <w:r>
        <w:rPr>
          <w:rFonts w:hint="default" w:ascii="Times New Roman" w:hAnsi="Times New Roman" w:eastAsia="方正黑体_GBK" w:cs="Times New Roman"/>
          <w:color w:val="333333"/>
          <w:sz w:val="32"/>
          <w:szCs w:val="32"/>
        </w:rPr>
        <w:t>附件</w:t>
      </w:r>
      <w:r>
        <w:rPr>
          <w:rFonts w:hint="eastAsia" w:ascii="Times New Roman" w:hAnsi="Times New Roman" w:eastAsia="方正黑体_GBK" w:cs="Times New Roman"/>
          <w:color w:val="333333"/>
          <w:sz w:val="32"/>
          <w:szCs w:val="32"/>
          <w:lang w:val="en-US" w:eastAsia="zh-CN"/>
        </w:rPr>
        <w:t>2</w:t>
      </w:r>
    </w:p>
    <w:p w14:paraId="58B9AF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方正小标宋_GBK" w:eastAsia="方正小标宋_GBK" w:cs="方正小标宋_GBK"/>
          <w:b w:val="0"/>
          <w:bCs w:val="0"/>
          <w:sz w:val="44"/>
          <w:szCs w:val="44"/>
          <w:lang w:eastAsia="zh-CN"/>
        </w:rPr>
      </w:pPr>
    </w:p>
    <w:p w14:paraId="56EB7F8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eastAsia="zh-CN"/>
        </w:rPr>
      </w:pPr>
      <w:r>
        <w:rPr>
          <w:rFonts w:hint="eastAsia" w:ascii="方正小标宋_GBK" w:hAnsi="方正小标宋_GBK" w:eastAsia="方正小标宋_GBK" w:cs="方正小标宋_GBK"/>
          <w:b w:val="0"/>
          <w:bCs w:val="0"/>
          <w:sz w:val="44"/>
          <w:szCs w:val="44"/>
          <w:lang w:eastAsia="zh-CN"/>
        </w:rPr>
        <w:t>2026年度徐州市社会科学研究统战工作</w:t>
      </w:r>
    </w:p>
    <w:p w14:paraId="0288477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eastAsia="zh-CN"/>
        </w:rPr>
        <w:t>专项课题结题成果格式</w:t>
      </w:r>
    </w:p>
    <w:p w14:paraId="520DD21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b/>
          <w:sz w:val="32"/>
          <w:szCs w:val="32"/>
        </w:rPr>
      </w:pPr>
    </w:p>
    <w:p w14:paraId="2A815022">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一、首页</w:t>
      </w:r>
      <w:r>
        <w:rPr>
          <w:rFonts w:hint="eastAsia"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设为封面，</w:t>
      </w:r>
      <w:r>
        <w:rPr>
          <w:rFonts w:hint="default" w:ascii="Times New Roman" w:hAnsi="Times New Roman" w:eastAsia="方正仿宋_GBK" w:cs="Times New Roman"/>
          <w:b w:val="0"/>
          <w:bCs/>
          <w:sz w:val="32"/>
          <w:szCs w:val="32"/>
        </w:rPr>
        <w:t>顶格注明：2026年度徐州市社会科学研究统战工作专项课题；</w:t>
      </w:r>
    </w:p>
    <w:p w14:paraId="478477DE">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二、题目：方正小标宋简体二号；</w:t>
      </w:r>
    </w:p>
    <w:p w14:paraId="0469C088">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kern w:val="2"/>
          <w:sz w:val="32"/>
          <w:szCs w:val="32"/>
          <w:lang w:val="en-US" w:eastAsia="zh-CN" w:bidi="ar"/>
        </w:rPr>
      </w:pPr>
      <w:r>
        <w:rPr>
          <w:rFonts w:hint="default" w:ascii="Times New Roman" w:hAnsi="Times New Roman" w:eastAsia="方正仿宋_GBK" w:cs="Times New Roman"/>
          <w:b w:val="0"/>
          <w:bCs/>
          <w:sz w:val="32"/>
          <w:szCs w:val="32"/>
        </w:rPr>
        <w:t>三、题目下注明：单位、姓名1人（楷体四号），</w:t>
      </w:r>
      <w:r>
        <w:rPr>
          <w:rFonts w:hint="default" w:ascii="Times New Roman" w:hAnsi="Times New Roman" w:eastAsia="方正仿宋_GBK" w:cs="Times New Roman"/>
          <w:b w:val="0"/>
          <w:bCs/>
          <w:kern w:val="2"/>
          <w:sz w:val="32"/>
          <w:szCs w:val="32"/>
          <w:lang w:val="en-US" w:eastAsia="zh-CN" w:bidi="ar"/>
        </w:rPr>
        <w:t>其他课题组成员（未注明，则视为无课题组成员）</w:t>
      </w:r>
      <w:r>
        <w:rPr>
          <w:rFonts w:hint="eastAsia" w:ascii="Times New Roman" w:hAnsi="Times New Roman" w:eastAsia="方正仿宋_GBK" w:cs="Times New Roman"/>
          <w:b w:val="0"/>
          <w:bCs/>
          <w:kern w:val="2"/>
          <w:sz w:val="32"/>
          <w:szCs w:val="32"/>
          <w:lang w:val="en-US" w:eastAsia="zh-CN" w:bidi="ar"/>
        </w:rPr>
        <w:t>，以上均为封面内容</w:t>
      </w:r>
      <w:r>
        <w:rPr>
          <w:rFonts w:hint="default" w:ascii="Times New Roman" w:hAnsi="Times New Roman" w:eastAsia="方正仿宋_GBK" w:cs="Times New Roman"/>
          <w:b w:val="0"/>
          <w:bCs/>
          <w:kern w:val="2"/>
          <w:sz w:val="32"/>
          <w:szCs w:val="32"/>
          <w:lang w:val="en-US" w:eastAsia="zh-CN" w:bidi="ar"/>
        </w:rPr>
        <w:t>；</w:t>
      </w:r>
    </w:p>
    <w:p w14:paraId="2FFF8CD2">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四、正文：仿宋四号，单倍行距；</w:t>
      </w:r>
    </w:p>
    <w:p w14:paraId="16BF86CD">
      <w:pPr>
        <w:keepNext w:val="0"/>
        <w:keepLines w:val="0"/>
        <w:pageBreakBefore w:val="0"/>
        <w:widowControl w:val="0"/>
        <w:kinsoku/>
        <w:wordWrap/>
        <w:overflowPunct/>
        <w:topLinePunct w:val="0"/>
        <w:autoSpaceDE/>
        <w:autoSpaceDN/>
        <w:bidi w:val="0"/>
        <w:adjustRightInd/>
        <w:snapToGrid/>
        <w:spacing w:after="0" w:line="240" w:lineRule="auto"/>
        <w:ind w:left="1" w:firstLine="620" w:firstLineChars="194"/>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五、标题序号及字体：一标黑体，其它标题皆用楷体；</w:t>
      </w:r>
    </w:p>
    <w:p w14:paraId="07B3E3BA">
      <w:pPr>
        <w:keepNext w:val="0"/>
        <w:keepLines w:val="0"/>
        <w:pageBreakBefore w:val="0"/>
        <w:widowControl w:val="0"/>
        <w:kinsoku/>
        <w:wordWrap/>
        <w:overflowPunct/>
        <w:topLinePunct w:val="0"/>
        <w:autoSpaceDE/>
        <w:autoSpaceDN/>
        <w:bidi w:val="0"/>
        <w:adjustRightInd/>
        <w:snapToGrid/>
        <w:spacing w:after="0" w:line="240" w:lineRule="auto"/>
        <w:ind w:left="1" w:firstLine="620" w:firstLineChars="194"/>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六、序号统一用：一、（一）、1、（1）；</w:t>
      </w:r>
    </w:p>
    <w:p w14:paraId="2F9290F2">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七、</w:t>
      </w:r>
      <w:r>
        <w:rPr>
          <w:rFonts w:hint="default" w:ascii="Times New Roman" w:hAnsi="Times New Roman" w:eastAsia="方正仿宋_GBK" w:cs="Times New Roman"/>
          <w:b w:val="0"/>
          <w:bCs/>
          <w:sz w:val="32"/>
          <w:szCs w:val="32"/>
          <w:lang w:eastAsia="zh-CN"/>
        </w:rPr>
        <w:t>可不列参考文献及注释。</w:t>
      </w:r>
    </w:p>
    <w:p w14:paraId="68F136F1">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lang w:eastAsia="zh-CN"/>
        </w:rPr>
      </w:pPr>
    </w:p>
    <w:p w14:paraId="0CDBA60F">
      <w:pPr>
        <w:keepNext w:val="0"/>
        <w:keepLines w:val="0"/>
        <w:pageBreakBefore w:val="0"/>
        <w:widowControl w:val="0"/>
        <w:kinsoku/>
        <w:wordWrap/>
        <w:overflowPunct/>
        <w:topLinePunct w:val="0"/>
        <w:autoSpaceDE/>
        <w:autoSpaceDN/>
        <w:bidi w:val="0"/>
        <w:adjustRightInd/>
        <w:snapToGrid/>
        <w:spacing w:after="0" w:line="240" w:lineRule="auto"/>
        <w:ind w:firstLine="627" w:firstLineChars="196"/>
        <w:textAlignment w:val="auto"/>
        <w:rPr>
          <w:rFonts w:hint="default" w:ascii="Times New Roman" w:hAnsi="Times New Roman" w:eastAsia="方正仿宋_GBK" w:cs="Times New Roman"/>
          <w:b w:val="0"/>
          <w:bCs/>
          <w:sz w:val="32"/>
          <w:szCs w:val="32"/>
          <w:lang w:eastAsia="zh-CN"/>
        </w:rPr>
      </w:pPr>
    </w:p>
    <w:p w14:paraId="2717E42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0B089DD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42F8941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3C5539C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0A92DC4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5C9D7F18">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3501DD6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p w14:paraId="503B7A5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bookmarkStart w:id="0" w:name="_GoBack"/>
      <w:bookmarkEnd w:id="0"/>
    </w:p>
    <w:p w14:paraId="0393FF3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p>
    <w:tbl>
      <w:tblPr>
        <w:tblStyle w:val="6"/>
        <w:tblpPr w:leftFromText="180" w:rightFromText="180" w:vertAnchor="text" w:horzAnchor="page" w:tblpX="1616" w:tblpY="4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4"/>
      </w:tblGrid>
      <w:tr w14:paraId="730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4" w:type="dxa"/>
            <w:tcBorders>
              <w:left w:val="nil"/>
              <w:right w:val="nil"/>
            </w:tcBorders>
            <w:noWrap w:val="0"/>
            <w:vAlign w:val="top"/>
          </w:tcPr>
          <w:p w14:paraId="104AD0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140" w:firstLineChars="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徐州市哲学社会科学联合会</w:t>
            </w:r>
            <w:r>
              <w:rPr>
                <w:rFonts w:hint="default" w:ascii="Times New Roman" w:hAnsi="Times New Roman" w:eastAsia="仿宋" w:cs="Times New Roman"/>
                <w:sz w:val="28"/>
                <w:szCs w:val="28"/>
                <w:lang w:eastAsia="zh-CN"/>
              </w:rPr>
              <w:t>办公室</w:t>
            </w:r>
            <w:r>
              <w:rPr>
                <w:rFonts w:hint="default" w:ascii="Times New Roman" w:hAnsi="Times New Roman" w:eastAsia="仿宋" w:cs="Times New Roman"/>
                <w:sz w:val="28"/>
                <w:szCs w:val="28"/>
              </w:rPr>
              <w:t xml:space="preserve">       </w:t>
            </w:r>
            <w:r>
              <w:rPr>
                <w:rFonts w:hint="eastAsia" w:ascii="Times New Roman" w:hAnsi="Times New Roman" w:eastAsia="仿宋" w:cs="Times New Roman"/>
                <w:sz w:val="28"/>
                <w:szCs w:val="28"/>
                <w:lang w:val="en-US" w:eastAsia="zh-CN"/>
              </w:rPr>
              <w:t xml:space="preserve">      </w:t>
            </w:r>
            <w:r>
              <w:rPr>
                <w:rFonts w:hint="default" w:ascii="Times New Roman" w:hAnsi="Times New Roman" w:eastAsia="仿宋" w:cs="Times New Roman"/>
                <w:sz w:val="28"/>
                <w:szCs w:val="28"/>
              </w:rPr>
              <w:t xml:space="preserve"> </w:t>
            </w:r>
            <w:r>
              <w:rPr>
                <w:rFonts w:hint="eastAsia"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0</w:t>
            </w:r>
            <w:r>
              <w:rPr>
                <w:rFonts w:hint="default"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lang w:val="en-US" w:eastAsia="zh-CN"/>
              </w:rPr>
              <w:t>6</w:t>
            </w:r>
            <w:r>
              <w:rPr>
                <w:rFonts w:hint="default" w:ascii="Times New Roman" w:hAnsi="Times New Roman" w:eastAsia="仿宋" w:cs="Times New Roman"/>
                <w:sz w:val="28"/>
                <w:szCs w:val="28"/>
              </w:rPr>
              <w:t>年</w:t>
            </w:r>
            <w:r>
              <w:rPr>
                <w:rFonts w:hint="eastAsia" w:ascii="Times New Roman" w:hAnsi="Times New Roman" w:eastAsia="仿宋" w:cs="Times New Roman"/>
                <w:sz w:val="28"/>
                <w:szCs w:val="28"/>
                <w:lang w:val="en-US" w:eastAsia="zh-CN"/>
              </w:rPr>
              <w:t>7</w:t>
            </w:r>
            <w:r>
              <w:rPr>
                <w:rFonts w:hint="default"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日印发</w:t>
            </w:r>
          </w:p>
        </w:tc>
      </w:tr>
    </w:tbl>
    <w:p w14:paraId="0AE86CF0"/>
    <w:sectPr>
      <w:footerReference r:id="rId4" w:type="default"/>
      <w:pgSz w:w="11906" w:h="16838"/>
      <w:pgMar w:top="1418" w:right="1304" w:bottom="113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A5E2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74EE9">
                          <w:pPr>
                            <w:pStyle w:val="3"/>
                            <w:rPr>
                              <w:rFonts w:hint="eastAsia" w:eastAsiaTheme="minorEastAsia"/>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774EE9">
                    <w:pPr>
                      <w:pStyle w:val="3"/>
                      <w:rPr>
                        <w:rFonts w:hint="eastAsia" w:eastAsiaTheme="minorEastAsia"/>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935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FA582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FA5824">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7"/>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344B7C"/>
    <w:rsid w:val="09F4691D"/>
    <w:rsid w:val="107E43C0"/>
    <w:rsid w:val="1AF21092"/>
    <w:rsid w:val="239006C7"/>
    <w:rsid w:val="390F4E6D"/>
    <w:rsid w:val="3FA42A24"/>
    <w:rsid w:val="41344B7C"/>
    <w:rsid w:val="56A018BD"/>
    <w:rsid w:val="5C2C1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351</Words>
  <Characters>361</Characters>
  <Lines>0</Lines>
  <Paragraphs>0</Paragraphs>
  <TotalTime>265</TotalTime>
  <ScaleCrop>false</ScaleCrop>
  <LinksUpToDate>false</LinksUpToDate>
  <CharactersWithSpaces>363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2026-06-26T02:56:00Z</dcterms:created>
  <dc:creator> 郭。小歪 </dc:creator>
  <cp:lastModifiedBy> 郭。小歪 </cp:lastModifiedBy>
  <cp:lastPrinted>2026-06-29T02:58:00Z</cp:lastPrinted>
  <dcterms:modified xsi:type="dcterms:W3CDTF">2026-07-02T06:40:59Z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0DDD543168F9418091C342588544DD4C_11</vt:lpwstr>
  </property>
  <property fmtid="{D5CDD505-2E9C-101B-9397-08002B2CF9AE}" pid="4" name="KSOTemplateDocerSaveRecord">
    <vt:lpwstr>eyJoZGlkIjoiYTcxNjAwNjgxNmM2NTQ5OThmNmZjMWIxNWE4MjMxYTYiLCJ1c2VySWQiOiIzMTI5OTAxNTEifQ==</vt:lpwstr>
  </property>
</Properties>
</file>