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3BF" w:rsidRPr="009B23BF" w:rsidRDefault="009B23BF" w:rsidP="009B23BF">
      <w:pPr>
        <w:widowControl/>
        <w:jc w:val="center"/>
        <w:outlineLvl w:val="0"/>
        <w:rPr>
          <w:rFonts w:ascii="Arial" w:eastAsia="宋体" w:hAnsi="Arial" w:cs="Arial"/>
          <w:color w:val="222222"/>
          <w:kern w:val="36"/>
          <w:sz w:val="39"/>
          <w:szCs w:val="39"/>
        </w:rPr>
      </w:pPr>
      <w:r w:rsidRPr="009B23BF">
        <w:rPr>
          <w:rFonts w:ascii="Arial" w:eastAsia="宋体" w:hAnsi="Arial" w:cs="Arial"/>
          <w:color w:val="222222"/>
          <w:kern w:val="36"/>
          <w:sz w:val="39"/>
          <w:szCs w:val="39"/>
        </w:rPr>
        <w:t>2025</w:t>
      </w:r>
      <w:r w:rsidRPr="009B23BF">
        <w:rPr>
          <w:rFonts w:ascii="Arial" w:eastAsia="宋体" w:hAnsi="Arial" w:cs="Arial"/>
          <w:color w:val="222222"/>
          <w:kern w:val="36"/>
          <w:sz w:val="39"/>
          <w:szCs w:val="39"/>
        </w:rPr>
        <w:t>年江苏省高校</w:t>
      </w:r>
      <w:r w:rsidRPr="009B23BF">
        <w:rPr>
          <w:rFonts w:ascii="Arial" w:eastAsia="宋体" w:hAnsi="Arial" w:cs="Arial"/>
          <w:color w:val="222222"/>
          <w:kern w:val="36"/>
          <w:sz w:val="39"/>
          <w:szCs w:val="39"/>
        </w:rPr>
        <w:t>“</w:t>
      </w:r>
      <w:r w:rsidRPr="009B23BF">
        <w:rPr>
          <w:rFonts w:ascii="Arial" w:eastAsia="宋体" w:hAnsi="Arial" w:cs="Arial"/>
          <w:color w:val="222222"/>
          <w:kern w:val="36"/>
          <w:sz w:val="39"/>
          <w:szCs w:val="39"/>
        </w:rPr>
        <w:t>大学生素质教育类课程教学改革研究</w:t>
      </w:r>
      <w:r w:rsidRPr="009B23BF">
        <w:rPr>
          <w:rFonts w:ascii="Arial" w:eastAsia="宋体" w:hAnsi="Arial" w:cs="Arial"/>
          <w:color w:val="222222"/>
          <w:kern w:val="36"/>
          <w:sz w:val="39"/>
          <w:szCs w:val="39"/>
        </w:rPr>
        <w:t>”</w:t>
      </w:r>
      <w:r w:rsidRPr="009B23BF">
        <w:rPr>
          <w:rFonts w:ascii="Arial" w:eastAsia="宋体" w:hAnsi="Arial" w:cs="Arial"/>
          <w:color w:val="222222"/>
          <w:kern w:val="36"/>
          <w:sz w:val="39"/>
          <w:szCs w:val="39"/>
        </w:rPr>
        <w:t>专项课题立项建设申报工作的通知</w:t>
      </w:r>
    </w:p>
    <w:p w:rsidR="009B23BF" w:rsidRPr="009B23BF" w:rsidRDefault="009B23BF" w:rsidP="009B23BF">
      <w:pPr>
        <w:widowControl/>
        <w:jc w:val="right"/>
        <w:rPr>
          <w:rFonts w:ascii="Arial" w:eastAsia="宋体" w:hAnsi="Arial" w:cs="Arial"/>
          <w:color w:val="222222"/>
          <w:kern w:val="0"/>
          <w:szCs w:val="21"/>
        </w:rPr>
      </w:pPr>
      <w:r w:rsidRPr="009B23BF">
        <w:rPr>
          <w:rFonts w:ascii="仿宋" w:eastAsia="仿宋" w:hAnsi="仿宋" w:cs="Arial" w:hint="eastAsia"/>
          <w:color w:val="222222"/>
          <w:kern w:val="0"/>
          <w:sz w:val="32"/>
          <w:szCs w:val="32"/>
        </w:rPr>
        <w:t>苏高教会〔2025〕38号</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各普通高等学校及有关研究会：</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为深入学习贯彻习近平总书记关于教育的重要论述，落实教育部相关文件精神，深化新时代教育教学改革，培养全面发展、担当民族复兴大任的时代新人，积极探索素质教育课程教学改革研究，为构建具有中国特色、江苏特点的大学生素质教育课程与提供新的教学理论视角和实践案例。江苏省高等教育学会（以下简称学会）依据《江苏省高等教育学会专项课题管理办法》（2025年修订），结合2025年度工作计划，决定联合南京大学出版社共同组织开展2025年江苏省高校“大学生素质教育类课程教学改革研究”专项课题立项建设申报工作。现将有关事项通知如下。</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一、立项宗旨</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贯彻党的教育方针，坚持立德树人根本任务，立足我省高校教育教学实际，鼓励各高校及教师团队围绕素质教育类课程的教学理念更新、课程体系重构、教学模式创新、数字技术融合、评价机制改革、师资队伍建设等方面进行深入研究和实践，以期形成一批可复制、可推广的高质量教学研究成果，全面提升江苏省高校素质教育课程的教学水平与育人实效。</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二、立项范围</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lastRenderedPageBreak/>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课题围绕体育、美育、劳动教育、安全教育、军事训练、人工智能等大学生素质教育类课程的教学改革研究。申报人可根据课题指南（详见附件1）结合具体研究目标和内容拟定课题研究题目，也可根据自身研究基础在指南外自选方向。</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三、立项管理</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（一）立项种类。专项课题分重点课题和一般课题。申请者可根据课题研究重要程度、内容复杂程度等因素，自行确定申请项目类别。</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（二）立项数量及资助标准。课题拟立项重点课题10项，每项资助8000元；</w:t>
      </w:r>
      <w:proofErr w:type="gramStart"/>
      <w:r w:rsidRPr="009B23BF">
        <w:rPr>
          <w:rFonts w:ascii="仿宋" w:eastAsia="仿宋" w:hAnsi="仿宋" w:cs="Arial" w:hint="eastAsia"/>
          <w:color w:val="222222"/>
          <w:kern w:val="0"/>
          <w:sz w:val="28"/>
          <w:szCs w:val="28"/>
        </w:rPr>
        <w:t>一般课题</w:t>
      </w:r>
      <w:proofErr w:type="gramEnd"/>
      <w:r w:rsidRPr="009B23BF">
        <w:rPr>
          <w:rFonts w:ascii="仿宋" w:eastAsia="仿宋" w:hAnsi="仿宋" w:cs="Arial" w:hint="eastAsia"/>
          <w:color w:val="222222"/>
          <w:kern w:val="0"/>
          <w:sz w:val="28"/>
          <w:szCs w:val="28"/>
        </w:rPr>
        <w:t>60项，每项资助3000元；一般课题（经费自筹）若干项。</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（三）经费划拨。课题研究资助经费由南京大学出版社提供并汇入课题主持人所在单位账户，重点课题按照项目进展分两次汇入（立项公布后汇款立项金额的50%，结题验收后汇款剩余的50%），</w:t>
      </w:r>
      <w:proofErr w:type="gramStart"/>
      <w:r w:rsidRPr="009B23BF">
        <w:rPr>
          <w:rFonts w:ascii="仿宋" w:eastAsia="仿宋" w:hAnsi="仿宋" w:cs="Arial" w:hint="eastAsia"/>
          <w:color w:val="222222"/>
          <w:kern w:val="0"/>
          <w:sz w:val="28"/>
          <w:szCs w:val="28"/>
        </w:rPr>
        <w:t>一般课题</w:t>
      </w:r>
      <w:proofErr w:type="gramEnd"/>
      <w:r w:rsidRPr="009B23BF">
        <w:rPr>
          <w:rFonts w:ascii="仿宋" w:eastAsia="仿宋" w:hAnsi="仿宋" w:cs="Arial" w:hint="eastAsia"/>
          <w:color w:val="222222"/>
          <w:kern w:val="0"/>
          <w:sz w:val="28"/>
          <w:szCs w:val="28"/>
        </w:rPr>
        <w:t>一次性汇入。鼓励课题主持人所在单位对立项课题给予不低于1:1的配套经费支持，对于院校给予配套经费支持的课题，遴选评审时在同等条件下优先考虑立项。</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四、申报条件</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（一）限额申报。课题申报面向全省普通本科高校（</w:t>
      </w:r>
      <w:proofErr w:type="gramStart"/>
      <w:r w:rsidRPr="009B23BF">
        <w:rPr>
          <w:rFonts w:ascii="仿宋" w:eastAsia="仿宋" w:hAnsi="仿宋" w:cs="Arial" w:hint="eastAsia"/>
          <w:color w:val="222222"/>
          <w:kern w:val="0"/>
          <w:sz w:val="28"/>
          <w:szCs w:val="28"/>
        </w:rPr>
        <w:t>含独立</w:t>
      </w:r>
      <w:proofErr w:type="gramEnd"/>
      <w:r w:rsidRPr="009B23BF">
        <w:rPr>
          <w:rFonts w:ascii="仿宋" w:eastAsia="仿宋" w:hAnsi="仿宋" w:cs="Arial" w:hint="eastAsia"/>
          <w:color w:val="222222"/>
          <w:kern w:val="0"/>
          <w:sz w:val="28"/>
          <w:szCs w:val="28"/>
        </w:rPr>
        <w:t>学院）、本科层次职业学校、高职（专科）学校和部分学术研究组织，每校申报数量不超过3项；江苏省高等学校教学管理研究会教学研究工作委员会、江苏省高等教育学会高校体育研究会、江苏省高等教育学会保卫学研究会、江苏省高等教育学会高校卫生保健研究会和江苏省计算</w:t>
      </w:r>
      <w:r w:rsidRPr="009B23BF">
        <w:rPr>
          <w:rFonts w:ascii="仿宋" w:eastAsia="仿宋" w:hAnsi="仿宋" w:cs="Arial" w:hint="eastAsia"/>
          <w:color w:val="222222"/>
          <w:kern w:val="0"/>
          <w:sz w:val="28"/>
          <w:szCs w:val="28"/>
        </w:rPr>
        <w:lastRenderedPageBreak/>
        <w:t>机学会不超过5项。通过以上学术研究组织申报的课题不占学校指标。</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二）申报要求。课题主持人应具备以下条件：各高校从事相关课程教育研究人员或一线教师；真正承担和负责课题实施；课题主持人不超过2人。每位课题主持人只能申报1项课题。课题主持人（含第二主持人）凡在学会已有立项的在</w:t>
      </w:r>
      <w:proofErr w:type="gramStart"/>
      <w:r w:rsidRPr="009B23BF">
        <w:rPr>
          <w:rFonts w:ascii="仿宋" w:eastAsia="仿宋" w:hAnsi="仿宋" w:cs="Arial" w:hint="eastAsia"/>
          <w:color w:val="222222"/>
          <w:kern w:val="0"/>
          <w:sz w:val="28"/>
          <w:szCs w:val="28"/>
        </w:rPr>
        <w:t>研</w:t>
      </w:r>
      <w:proofErr w:type="gramEnd"/>
      <w:r w:rsidRPr="009B23BF">
        <w:rPr>
          <w:rFonts w:ascii="仿宋" w:eastAsia="仿宋" w:hAnsi="仿宋" w:cs="Arial" w:hint="eastAsia"/>
          <w:color w:val="222222"/>
          <w:kern w:val="0"/>
          <w:sz w:val="28"/>
          <w:szCs w:val="28"/>
        </w:rPr>
        <w:t>、但未结题的课题（省教改课题、专项课题、规划课题等），不得申报此次课题。对于重点课题，</w:t>
      </w:r>
      <w:proofErr w:type="gramStart"/>
      <w:r w:rsidRPr="009B23BF">
        <w:rPr>
          <w:rFonts w:ascii="仿宋" w:eastAsia="仿宋" w:hAnsi="仿宋" w:cs="Arial" w:hint="eastAsia"/>
          <w:color w:val="222222"/>
          <w:kern w:val="0"/>
          <w:sz w:val="28"/>
          <w:szCs w:val="28"/>
        </w:rPr>
        <w:t>鼓励多校联合</w:t>
      </w:r>
      <w:proofErr w:type="gramEnd"/>
      <w:r w:rsidRPr="009B23BF">
        <w:rPr>
          <w:rFonts w:ascii="仿宋" w:eastAsia="仿宋" w:hAnsi="仿宋" w:cs="Arial" w:hint="eastAsia"/>
          <w:color w:val="222222"/>
          <w:kern w:val="0"/>
          <w:sz w:val="28"/>
          <w:szCs w:val="28"/>
        </w:rPr>
        <w:t>申报项目，</w:t>
      </w:r>
      <w:proofErr w:type="gramStart"/>
      <w:r w:rsidRPr="009B23BF">
        <w:rPr>
          <w:rFonts w:ascii="仿宋" w:eastAsia="仿宋" w:hAnsi="仿宋" w:cs="Arial" w:hint="eastAsia"/>
          <w:color w:val="222222"/>
          <w:kern w:val="0"/>
          <w:sz w:val="28"/>
          <w:szCs w:val="28"/>
        </w:rPr>
        <w:t>多校联合</w:t>
      </w:r>
      <w:proofErr w:type="gramEnd"/>
      <w:r w:rsidRPr="009B23BF">
        <w:rPr>
          <w:rFonts w:ascii="仿宋" w:eastAsia="仿宋" w:hAnsi="仿宋" w:cs="Arial" w:hint="eastAsia"/>
          <w:color w:val="222222"/>
          <w:kern w:val="0"/>
          <w:sz w:val="28"/>
          <w:szCs w:val="28"/>
        </w:rPr>
        <w:t>申报时须有明确的牵头学校。</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五、申报流程</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一）线上系统申报。课题申报人和各课题推荐单位的分管部门负责人（高校和研究会）须登录江苏省高等教育学会课题平台（链接：https://gjxhktpt.mh.chaoxing.com），进入2025年江苏省高校“大学生素质教育类课程教学改革研究”专项课题模块，对应完成课题申报和本单位课题审核。可在课题平台首页下载课题申报人和校级管理员的平台操作手册。</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课题申报人须认真填写课题申报书（见附件2）后，由各课题推荐单位分管部门统一审查合格、签署意见并盖章；在高教学会课题管理平台上填写申报信息并上</w:t>
      </w:r>
      <w:proofErr w:type="gramStart"/>
      <w:r w:rsidRPr="009B23BF">
        <w:rPr>
          <w:rFonts w:ascii="仿宋" w:eastAsia="仿宋" w:hAnsi="仿宋" w:cs="Arial" w:hint="eastAsia"/>
          <w:color w:val="222222"/>
          <w:kern w:val="0"/>
          <w:sz w:val="28"/>
          <w:szCs w:val="28"/>
        </w:rPr>
        <w:t>传以上</w:t>
      </w:r>
      <w:proofErr w:type="gramEnd"/>
      <w:r w:rsidRPr="009B23BF">
        <w:rPr>
          <w:rFonts w:ascii="仿宋" w:eastAsia="仿宋" w:hAnsi="仿宋" w:cs="Arial" w:hint="eastAsia"/>
          <w:color w:val="222222"/>
          <w:kern w:val="0"/>
          <w:sz w:val="28"/>
          <w:szCs w:val="28"/>
        </w:rPr>
        <w:t>申报材料。</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各课题推荐单位的分管部门负责人须于11月28日前填写并完成校级管理员身份信息确认（链接：http://16q.cn/Kmvrsq）。完成后，校级管理员须在高教学会课题管理平台于截止申报日期前审核本单位老师的申报资格、申报材料，并按照限额指标提交本单位申报课题、</w:t>
      </w:r>
      <w:r w:rsidRPr="009B23BF">
        <w:rPr>
          <w:rFonts w:ascii="仿宋" w:eastAsia="仿宋" w:hAnsi="仿宋" w:cs="Arial" w:hint="eastAsia"/>
          <w:color w:val="222222"/>
          <w:kern w:val="0"/>
          <w:sz w:val="28"/>
          <w:szCs w:val="28"/>
        </w:rPr>
        <w:lastRenderedPageBreak/>
        <w:t>导出汇总表，将盖章版汇总表上传至课题平台。已认证过学会专项课题的校级管理员且不变更的，可不用重复提交校级管理员身份认证的申请。</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w:t>
      </w:r>
      <w:r w:rsidRPr="009B23BF">
        <w:rPr>
          <w:rFonts w:ascii="Calibri" w:eastAsia="仿宋" w:hAnsi="Calibri" w:cs="Calibri"/>
          <w:color w:val="222222"/>
          <w:kern w:val="0"/>
          <w:sz w:val="28"/>
          <w:szCs w:val="28"/>
        </w:rPr>
        <w:t> </w:t>
      </w:r>
      <w:r w:rsidRPr="009B23BF">
        <w:rPr>
          <w:rFonts w:ascii="仿宋" w:eastAsia="仿宋" w:hAnsi="仿宋" w:cs="Arial" w:hint="eastAsia"/>
          <w:color w:val="222222"/>
          <w:kern w:val="0"/>
          <w:sz w:val="28"/>
          <w:szCs w:val="28"/>
        </w:rPr>
        <w:t xml:space="preserve"> （二）本次申报均通过学会课题管理平台的线上系统申报，不需寄送纸质版。申报工作自本通知发布之日起至12月26日结束，逾期不予受理。课题申报不收取任何费用。各校推荐申报课题由学会组织审核受理，专家评审，公平竞争，择优立项。本年度立项课题须在2年内完成，研究期限自课题正式立项之日起算。</w:t>
      </w:r>
    </w:p>
    <w:p w:rsidR="009B23BF" w:rsidRPr="009B23BF" w:rsidRDefault="009B23BF" w:rsidP="009B23BF">
      <w:pPr>
        <w:widowControl/>
        <w:rPr>
          <w:rFonts w:ascii="Arial" w:eastAsia="宋体" w:hAnsi="Arial" w:cs="Arial"/>
          <w:color w:val="222222"/>
          <w:kern w:val="0"/>
          <w:szCs w:val="21"/>
        </w:rPr>
      </w:pPr>
      <w:r w:rsidRPr="009B23BF">
        <w:rPr>
          <w:rFonts w:ascii="方正黑体简体" w:eastAsia="方正黑体简体" w:hAnsi="Arial" w:cs="Arial" w:hint="eastAsia"/>
          <w:color w:val="222222"/>
          <w:kern w:val="0"/>
          <w:sz w:val="28"/>
          <w:szCs w:val="28"/>
        </w:rPr>
        <w:t>六、联系方式</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江苏省高等教育学会秘书处联系方式，电话：025-83302566，邮箱：gjxh83302566@163.com；</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课题申报咨询联系人：王以健，王雨琼，吴华（联系方式见附件的盖章通知）。</w:t>
      </w:r>
    </w:p>
    <w:p w:rsidR="009B23BF" w:rsidRPr="009B23BF" w:rsidRDefault="009B23BF" w:rsidP="009B23BF">
      <w:pPr>
        <w:widowControl/>
        <w:rPr>
          <w:rFonts w:ascii="Arial" w:eastAsia="宋体" w:hAnsi="Arial" w:cs="Arial"/>
          <w:color w:val="222222"/>
          <w:kern w:val="0"/>
          <w:szCs w:val="21"/>
        </w:rPr>
      </w:pPr>
      <w:r w:rsidRPr="009B23BF">
        <w:rPr>
          <w:rFonts w:ascii="Calibri" w:eastAsia="仿宋" w:hAnsi="Calibri" w:cs="Calibri"/>
          <w:color w:val="222222"/>
          <w:kern w:val="0"/>
          <w:sz w:val="28"/>
          <w:szCs w:val="28"/>
        </w:rPr>
        <w:t> </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附件：</w:t>
      </w:r>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1.2025年江苏省高校“大学生素质教育类课程教学改革研究”专项课题研究指南</w:t>
      </w:r>
      <w:hyperlink r:id="rId4" w:history="1">
        <w:r w:rsidRPr="009B23BF">
          <w:rPr>
            <w:rFonts w:ascii="仿宋" w:eastAsia="仿宋" w:hAnsi="仿宋" w:cs="Arial" w:hint="eastAsia"/>
            <w:color w:val="333333"/>
            <w:kern w:val="0"/>
            <w:sz w:val="28"/>
            <w:szCs w:val="28"/>
            <w:u w:val="single"/>
          </w:rPr>
          <w:t>//uploadfile/2025-11/2025111016440364491.</w:t>
        </w:r>
        <w:proofErr w:type="gramStart"/>
        <w:r w:rsidRPr="009B23BF">
          <w:rPr>
            <w:rFonts w:ascii="仿宋" w:eastAsia="仿宋" w:hAnsi="仿宋" w:cs="Arial" w:hint="eastAsia"/>
            <w:color w:val="333333"/>
            <w:kern w:val="0"/>
            <w:sz w:val="28"/>
            <w:szCs w:val="28"/>
            <w:u w:val="single"/>
          </w:rPr>
          <w:t>pdf</w:t>
        </w:r>
        <w:proofErr w:type="gramEnd"/>
      </w:hyperlink>
    </w:p>
    <w:p w:rsidR="009B23BF" w:rsidRPr="009B23BF" w:rsidRDefault="009B23BF" w:rsidP="009B23BF">
      <w:pPr>
        <w:widowControl/>
        <w:rPr>
          <w:rFonts w:ascii="Arial" w:eastAsia="宋体" w:hAnsi="Arial" w:cs="Arial"/>
          <w:color w:val="222222"/>
          <w:kern w:val="0"/>
          <w:szCs w:val="21"/>
        </w:rPr>
      </w:pPr>
      <w:r w:rsidRPr="009B23BF">
        <w:rPr>
          <w:rFonts w:ascii="仿宋" w:eastAsia="仿宋" w:hAnsi="仿宋" w:cs="Arial" w:hint="eastAsia"/>
          <w:color w:val="222222"/>
          <w:kern w:val="0"/>
          <w:sz w:val="28"/>
          <w:szCs w:val="28"/>
        </w:rPr>
        <w:t>2.2025年江</w:t>
      </w:r>
      <w:bookmarkStart w:id="0" w:name="_GoBack"/>
      <w:bookmarkEnd w:id="0"/>
      <w:r w:rsidRPr="009B23BF">
        <w:rPr>
          <w:rFonts w:ascii="仿宋" w:eastAsia="仿宋" w:hAnsi="仿宋" w:cs="Arial" w:hint="eastAsia"/>
          <w:color w:val="222222"/>
          <w:kern w:val="0"/>
          <w:sz w:val="28"/>
          <w:szCs w:val="28"/>
        </w:rPr>
        <w:t>苏省高校“大学生素质教育类课程教学改革研究”专项课题申报书</w:t>
      </w:r>
      <w:hyperlink r:id="rId5" w:history="1">
        <w:r w:rsidRPr="009B23BF">
          <w:rPr>
            <w:rFonts w:ascii="仿宋" w:eastAsia="仿宋" w:hAnsi="仿宋" w:cs="Arial" w:hint="eastAsia"/>
            <w:color w:val="333333"/>
            <w:kern w:val="0"/>
            <w:sz w:val="28"/>
            <w:szCs w:val="28"/>
            <w:u w:val="single"/>
          </w:rPr>
          <w:t>//uploadfile/2025-11/2025111016445489546.</w:t>
        </w:r>
        <w:proofErr w:type="gramStart"/>
        <w:r w:rsidRPr="009B23BF">
          <w:rPr>
            <w:rFonts w:ascii="仿宋" w:eastAsia="仿宋" w:hAnsi="仿宋" w:cs="Arial" w:hint="eastAsia"/>
            <w:color w:val="333333"/>
            <w:kern w:val="0"/>
            <w:sz w:val="28"/>
            <w:szCs w:val="28"/>
            <w:u w:val="single"/>
          </w:rPr>
          <w:t>docx</w:t>
        </w:r>
        <w:proofErr w:type="gramEnd"/>
      </w:hyperlink>
    </w:p>
    <w:p w:rsidR="00725CDD" w:rsidRPr="00B131A2" w:rsidRDefault="00B131A2" w:rsidP="009B23BF">
      <w:pPr>
        <w:rPr>
          <w:color w:val="000000" w:themeColor="text1"/>
        </w:rPr>
      </w:pPr>
      <w:r w:rsidRPr="00B131A2">
        <w:rPr>
          <w:rFonts w:ascii="微软雅黑" w:eastAsia="微软雅黑" w:hAnsi="微软雅黑" w:hint="eastAsia"/>
          <w:color w:val="000000" w:themeColor="text1"/>
        </w:rPr>
        <w:t>（</w:t>
      </w:r>
      <w:hyperlink r:id="rId6" w:history="1">
        <w:r w:rsidRPr="00B131A2">
          <w:rPr>
            <w:rStyle w:val="a3"/>
            <w:rFonts w:ascii="微软雅黑" w:eastAsia="微软雅黑" w:hAnsi="微软雅黑" w:hint="eastAsia"/>
            <w:color w:val="000000" w:themeColor="text1"/>
          </w:rPr>
          <w:t>https://gjxhktpt.mh.chaoxing.com）注册填写有关信息，并上传盖章版《申请书》及相关附件材料。</w:t>
        </w:r>
      </w:hyperlink>
    </w:p>
    <w:sectPr w:rsidR="00725CDD" w:rsidRPr="00B131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黑体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739"/>
    <w:rsid w:val="001B5739"/>
    <w:rsid w:val="003B325B"/>
    <w:rsid w:val="00725CDD"/>
    <w:rsid w:val="009B23BF"/>
    <w:rsid w:val="00B13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9A3DAF-90AB-4F37-A323-7631CB271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B23B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B23BF"/>
    <w:rPr>
      <w:rFonts w:ascii="宋体" w:eastAsia="宋体" w:hAnsi="宋体" w:cs="宋体"/>
      <w:b/>
      <w:bCs/>
      <w:kern w:val="36"/>
      <w:sz w:val="48"/>
      <w:szCs w:val="48"/>
    </w:rPr>
  </w:style>
  <w:style w:type="character" w:styleId="a3">
    <w:name w:val="Hyperlink"/>
    <w:basedOn w:val="a0"/>
    <w:uiPriority w:val="99"/>
    <w:semiHidden/>
    <w:unhideWhenUsed/>
    <w:rsid w:val="009B23BF"/>
    <w:rPr>
      <w:color w:val="0000FF"/>
      <w:u w:val="single"/>
    </w:rPr>
  </w:style>
  <w:style w:type="paragraph" w:styleId="a4">
    <w:name w:val="Normal (Web)"/>
    <w:basedOn w:val="a"/>
    <w:uiPriority w:val="99"/>
    <w:semiHidden/>
    <w:unhideWhenUsed/>
    <w:rsid w:val="009B23BF"/>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B2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5869">
      <w:bodyDiv w:val="1"/>
      <w:marLeft w:val="0"/>
      <w:marRight w:val="0"/>
      <w:marTop w:val="0"/>
      <w:marBottom w:val="0"/>
      <w:divBdr>
        <w:top w:val="none" w:sz="0" w:space="0" w:color="auto"/>
        <w:left w:val="none" w:sz="0" w:space="0" w:color="auto"/>
        <w:bottom w:val="none" w:sz="0" w:space="0" w:color="auto"/>
        <w:right w:val="none" w:sz="0" w:space="0" w:color="auto"/>
      </w:divBdr>
      <w:divsChild>
        <w:div w:id="205413216">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jxhktpt.mh.chaoxing.com/%EF%BC%89%E6%B3%A8%E5%86%8C%E5%A1%AB%E5%86%99%E6%9C%89%E5%85%B3%E4%BF%A1%E6%81%AF%EF%BC%8C%E5%B9%B6%E4%B8%8A%E4%BC%A0%E7%9B%96%E7%AB%A0%E7%89%88%E3%80%8A%E7%94%B3%E8%AF%B7%E4%B9%A6%E3%80%8B%E5%8F%8A%E7%9B%B8%E5%85%B3%E9%99%84%E4%BB%B6%E6%9D%90%E6%96%99%E3%80%82" TargetMode="External"/><Relationship Id="rId5" Type="http://schemas.openxmlformats.org/officeDocument/2006/relationships/hyperlink" Target="http://www.jsgjxh.cn/uploadfile/2025-11/2025111016445489546.docx" TargetMode="External"/><Relationship Id="rId4" Type="http://schemas.openxmlformats.org/officeDocument/2006/relationships/hyperlink" Target="http://www.jsgjxh.cn/uploadfile/2025-11/202511101644036449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dc:creator>
  <cp:keywords/>
  <dc:description/>
  <cp:lastModifiedBy>shi</cp:lastModifiedBy>
  <cp:revision>5</cp:revision>
  <dcterms:created xsi:type="dcterms:W3CDTF">2025-11-12T08:02:00Z</dcterms:created>
  <dcterms:modified xsi:type="dcterms:W3CDTF">2025-11-13T02:15:00Z</dcterms:modified>
</cp:coreProperties>
</file>