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84597">
      <w:pPr>
        <w:keepNext w:val="0"/>
        <w:keepLines w:val="0"/>
        <w:pageBreakBefore w:val="0"/>
        <w:widowControl w:val="0"/>
        <w:kinsoku/>
        <w:wordWrap w:val="0"/>
        <w:overflowPunct/>
        <w:topLinePunct w:val="0"/>
        <w:autoSpaceDE/>
        <w:autoSpaceDN/>
        <w:bidi w:val="0"/>
        <w:adjustRightInd/>
        <w:snapToGrid/>
        <w:spacing w:line="540" w:lineRule="exact"/>
        <w:ind w:right="0" w:rightChars="0"/>
        <w:jc w:val="both"/>
        <w:textAlignment w:val="auto"/>
        <w:outlineLvl w:val="9"/>
        <w:rPr>
          <w:rFonts w:hint="eastAsia" w:ascii="方正黑体_GBK" w:hAnsi="方正黑体_GBK" w:eastAsia="方正黑体_GBK" w:cs="方正黑体_GBK"/>
          <w:color w:val="auto"/>
          <w:sz w:val="32"/>
          <w:szCs w:val="32"/>
          <w:lang w:val="en-US" w:eastAsia="zh-CN"/>
        </w:rPr>
      </w:pPr>
      <w:bookmarkStart w:id="0" w:name="_GoBack"/>
      <w:bookmarkEnd w:id="0"/>
      <w:r>
        <w:rPr>
          <w:rFonts w:hint="eastAsia" w:ascii="方正黑体_GBK" w:hAnsi="方正黑体_GBK" w:eastAsia="方正黑体_GBK" w:cs="方正黑体_GBK"/>
          <w:color w:val="auto"/>
          <w:sz w:val="32"/>
          <w:szCs w:val="32"/>
          <w:lang w:eastAsia="zh-CN"/>
        </w:rPr>
        <w:t>附件</w:t>
      </w:r>
      <w:r>
        <w:rPr>
          <w:rFonts w:hint="default" w:ascii="Times New Roman" w:hAnsi="Times New Roman" w:eastAsia="方正黑体_GBK" w:cs="Times New Roman"/>
          <w:color w:val="auto"/>
          <w:sz w:val="32"/>
          <w:szCs w:val="32"/>
          <w:lang w:val="en-US" w:eastAsia="zh-CN"/>
        </w:rPr>
        <w:t>2</w:t>
      </w:r>
    </w:p>
    <w:p w14:paraId="7510D613">
      <w:pPr>
        <w:keepNext w:val="0"/>
        <w:keepLines w:val="0"/>
        <w:pageBreakBefore w:val="0"/>
        <w:widowControl w:val="0"/>
        <w:kinsoku/>
        <w:wordWrap/>
        <w:overflowPunct/>
        <w:topLinePunct w:val="0"/>
        <w:autoSpaceDE/>
        <w:autoSpaceDN/>
        <w:bidi w:val="0"/>
        <w:adjustRightInd/>
        <w:snapToGrid/>
        <w:spacing w:line="540" w:lineRule="exact"/>
        <w:ind w:firstLine="0"/>
        <w:jc w:val="both"/>
        <w:textAlignment w:val="auto"/>
        <w:rPr>
          <w:rFonts w:hint="default" w:eastAsia="方正仿宋_GBK"/>
          <w:color w:val="auto"/>
          <w:lang w:val="en-US" w:eastAsia="zh-CN"/>
        </w:rPr>
      </w:pPr>
    </w:p>
    <w:p w14:paraId="0ECFFAF2">
      <w:pPr>
        <w:keepNext w:val="0"/>
        <w:keepLines w:val="0"/>
        <w:pageBreakBefore w:val="0"/>
        <w:widowControl w:val="0"/>
        <w:kinsoku/>
        <w:wordWrap/>
        <w:overflowPunct/>
        <w:topLinePunct w:val="0"/>
        <w:autoSpaceDE/>
        <w:autoSpaceDN/>
        <w:bidi w:val="0"/>
        <w:adjustRightInd/>
        <w:snapToGrid/>
        <w:spacing w:line="540" w:lineRule="exact"/>
        <w:ind w:firstLine="0"/>
        <w:jc w:val="both"/>
        <w:textAlignment w:val="auto"/>
        <w:rPr>
          <w:rFonts w:hint="default" w:eastAsia="方正仿宋_GBK"/>
          <w:color w:val="auto"/>
          <w:lang w:val="en-US" w:eastAsia="zh-CN"/>
        </w:rPr>
      </w:pPr>
    </w:p>
    <w:p w14:paraId="35E7E0BF">
      <w:pPr>
        <w:keepNext w:val="0"/>
        <w:keepLines w:val="0"/>
        <w:pageBreakBefore w:val="0"/>
        <w:widowControl w:val="0"/>
        <w:kinsoku/>
        <w:wordWrap/>
        <w:overflowPunct/>
        <w:topLinePunct w:val="0"/>
        <w:autoSpaceDE/>
        <w:autoSpaceDN/>
        <w:bidi w:val="0"/>
        <w:adjustRightInd/>
        <w:snapToGrid/>
        <w:spacing w:line="540" w:lineRule="exact"/>
        <w:ind w:firstLine="0"/>
        <w:jc w:val="both"/>
        <w:textAlignment w:val="auto"/>
        <w:rPr>
          <w:rFonts w:hint="default" w:eastAsia="方正仿宋_GBK"/>
          <w:color w:val="auto"/>
          <w:lang w:val="en-US" w:eastAsia="zh-CN"/>
        </w:rPr>
      </w:pPr>
    </w:p>
    <w:p w14:paraId="46454CB7">
      <w:pPr>
        <w:keepNext w:val="0"/>
        <w:keepLines w:val="0"/>
        <w:pageBreakBefore w:val="0"/>
        <w:widowControl w:val="0"/>
        <w:kinsoku/>
        <w:wordWrap/>
        <w:overflowPunct/>
        <w:topLinePunct w:val="0"/>
        <w:autoSpaceDE/>
        <w:autoSpaceDN/>
        <w:bidi w:val="0"/>
        <w:adjustRightInd/>
        <w:snapToGrid/>
        <w:spacing w:line="540" w:lineRule="exact"/>
        <w:ind w:firstLine="0"/>
        <w:jc w:val="both"/>
        <w:textAlignment w:val="auto"/>
        <w:rPr>
          <w:rFonts w:hint="default" w:eastAsia="方正仿宋_GBK"/>
          <w:color w:val="auto"/>
          <w:lang w:val="en-US" w:eastAsia="zh-CN"/>
        </w:rPr>
      </w:pPr>
    </w:p>
    <w:p w14:paraId="5BB27BFC">
      <w:pPr>
        <w:keepNext w:val="0"/>
        <w:keepLines w:val="0"/>
        <w:pageBreakBefore w:val="0"/>
        <w:widowControl w:val="0"/>
        <w:kinsoku/>
        <w:wordWrap/>
        <w:overflowPunct/>
        <w:topLinePunct w:val="0"/>
        <w:autoSpaceDE/>
        <w:autoSpaceDN/>
        <w:bidi w:val="0"/>
        <w:adjustRightInd/>
        <w:snapToGrid/>
        <w:spacing w:line="540" w:lineRule="exact"/>
        <w:ind w:firstLine="0"/>
        <w:jc w:val="center"/>
        <w:textAlignment w:val="auto"/>
        <w:rPr>
          <w:rFonts w:hint="eastAsia" w:ascii="方正小标宋_GBK" w:hAnsi="方正小标宋_GBK" w:eastAsia="方正小标宋_GBK" w:cs="方正小标宋_GBK"/>
          <w:b/>
          <w:bCs w:val="0"/>
          <w:color w:val="auto"/>
          <w:sz w:val="44"/>
          <w:szCs w:val="44"/>
        </w:rPr>
      </w:pPr>
      <w:r>
        <w:rPr>
          <w:rFonts w:hint="eastAsia" w:ascii="方正小标宋_GBK" w:hAnsi="方正小标宋_GBK" w:eastAsia="方正小标宋_GBK" w:cs="方正小标宋_GBK"/>
          <w:b w:val="0"/>
          <w:bCs/>
          <w:color w:val="auto"/>
          <w:sz w:val="44"/>
          <w:szCs w:val="44"/>
          <w:lang w:eastAsia="zh-CN"/>
        </w:rPr>
        <w:t>徐州市</w:t>
      </w:r>
      <w:r>
        <w:rPr>
          <w:rFonts w:hint="eastAsia" w:ascii="方正小标宋_GBK" w:hAnsi="方正小标宋_GBK" w:eastAsia="方正小标宋_GBK" w:cs="方正小标宋_GBK"/>
          <w:b w:val="0"/>
          <w:bCs/>
          <w:color w:val="auto"/>
          <w:sz w:val="44"/>
          <w:szCs w:val="44"/>
        </w:rPr>
        <w:t>工程研究中心申请报告</w:t>
      </w:r>
    </w:p>
    <w:p w14:paraId="7D997CC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方正仿宋_GBK"/>
          <w:color w:val="auto"/>
          <w:lang w:eastAsia="zh-CN"/>
        </w:rPr>
      </w:pPr>
    </w:p>
    <w:p w14:paraId="528ABF50">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楷体_GBK" w:hAnsi="方正楷体_GBK" w:eastAsia="方正楷体_GBK" w:cs="方正楷体_GBK"/>
          <w:color w:val="auto"/>
          <w:sz w:val="32"/>
          <w:szCs w:val="32"/>
          <w:lang w:eastAsia="zh-CN"/>
        </w:rPr>
      </w:pPr>
      <w:r>
        <w:rPr>
          <w:rFonts w:hint="eastAsia" w:ascii="方正楷体_GBK" w:hAnsi="方正楷体_GBK" w:eastAsia="方正楷体_GBK" w:cs="方正楷体_GBK"/>
          <w:color w:val="auto"/>
          <w:sz w:val="32"/>
          <w:szCs w:val="32"/>
          <w:lang w:eastAsia="zh-CN"/>
        </w:rPr>
        <w:t>（封面示例）</w:t>
      </w:r>
    </w:p>
    <w:p w14:paraId="4BB4B54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方正仿宋_GBK"/>
          <w:color w:val="auto"/>
          <w:lang w:eastAsia="zh-CN"/>
        </w:rPr>
      </w:pPr>
    </w:p>
    <w:p w14:paraId="570182E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方正仿宋_GBK"/>
          <w:color w:val="auto"/>
          <w:lang w:eastAsia="zh-CN"/>
        </w:rPr>
      </w:pPr>
    </w:p>
    <w:p w14:paraId="12C3B86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eastAsia="方正仿宋_GBK"/>
          <w:color w:val="auto"/>
          <w:lang w:eastAsia="zh-CN"/>
        </w:rPr>
      </w:pPr>
    </w:p>
    <w:p w14:paraId="094A67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工程研究中心名称：</w:t>
      </w:r>
    </w:p>
    <w:p w14:paraId="64AFCC3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依托单位：</w:t>
      </w:r>
    </w:p>
    <w:p w14:paraId="2B2214E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建设地址：</w:t>
      </w:r>
    </w:p>
    <w:p w14:paraId="25591B5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负责人：</w:t>
      </w:r>
    </w:p>
    <w:p w14:paraId="01CC010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联系人：</w:t>
      </w:r>
    </w:p>
    <w:p w14:paraId="3D5456C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联系电话：</w:t>
      </w:r>
    </w:p>
    <w:p w14:paraId="2B188EF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电子邮箱：</w:t>
      </w:r>
    </w:p>
    <w:p w14:paraId="319D456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申请日期：</w:t>
      </w:r>
    </w:p>
    <w:p w14:paraId="3BC68B2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kern w:val="0"/>
          <w:sz w:val="32"/>
          <w:szCs w:val="32"/>
          <w:lang w:eastAsia="zh-CN"/>
        </w:rPr>
      </w:pPr>
      <w:r>
        <w:rPr>
          <w:rFonts w:hint="eastAsia" w:ascii="Times New Roman" w:hAnsi="Times New Roman" w:eastAsia="方正仿宋_GBK" w:cs="Times New Roman"/>
          <w:kern w:val="0"/>
          <w:sz w:val="32"/>
          <w:szCs w:val="32"/>
          <w:lang w:eastAsia="zh-CN"/>
        </w:rPr>
        <w:br w:type="page"/>
      </w:r>
      <w:r>
        <w:rPr>
          <w:rFonts w:hint="eastAsia" w:ascii="方正黑体_GBK" w:hAnsi="方正黑体_GBK" w:eastAsia="方正黑体_GBK" w:cs="方正黑体_GBK"/>
          <w:kern w:val="0"/>
          <w:sz w:val="32"/>
          <w:szCs w:val="32"/>
          <w:lang w:eastAsia="zh-CN"/>
        </w:rPr>
        <w:t>目录</w:t>
      </w:r>
    </w:p>
    <w:p w14:paraId="69B0B0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一、摘要（1000字以内）</w:t>
      </w:r>
    </w:p>
    <w:p w14:paraId="59A1E29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二、建设背景及必要性</w:t>
      </w:r>
    </w:p>
    <w:p w14:paraId="2C2C03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（一）本领域在国民经济建设中的地位与作用、所属领域产业链中所处位置。</w:t>
      </w:r>
    </w:p>
    <w:p w14:paraId="7A1B9A1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（二）国内外技术和产业发展状况、趋势与市场分析。</w:t>
      </w:r>
    </w:p>
    <w:p w14:paraId="47697F6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（三）本领域当前亟待解决的关键技术问题。</w:t>
      </w:r>
    </w:p>
    <w:p w14:paraId="76F8214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（四）本领域成果转化与产业化存在的主要问题及原因。</w:t>
      </w:r>
    </w:p>
    <w:p w14:paraId="5A13DB4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（五）建设工程研究中心的重要性、必要性和作用。</w:t>
      </w:r>
    </w:p>
    <w:p w14:paraId="0D42FA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三、依托单位概况和建设条件</w:t>
      </w:r>
    </w:p>
    <w:p w14:paraId="7C6E3CF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（一）依托单位基本情况。</w:t>
      </w:r>
    </w:p>
    <w:p w14:paraId="03A6F35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包括但不限于</w:t>
      </w:r>
      <w:r>
        <w:rPr>
          <w:rFonts w:hint="eastAsia" w:eastAsia="方正仿宋_GBK" w:cs="Times New Roman"/>
          <w:kern w:val="0"/>
          <w:sz w:val="32"/>
          <w:szCs w:val="32"/>
          <w:lang w:eastAsia="zh-CN"/>
        </w:rPr>
        <w:t>：</w:t>
      </w:r>
      <w:r>
        <w:rPr>
          <w:rFonts w:hint="eastAsia" w:ascii="Times New Roman" w:hAnsi="Times New Roman" w:eastAsia="方正仿宋_GBK" w:cs="Times New Roman"/>
          <w:kern w:val="0"/>
          <w:sz w:val="32"/>
          <w:szCs w:val="32"/>
          <w:lang w:eastAsia="zh-CN"/>
        </w:rPr>
        <w:t>注册地点，注册时间，经营范围，注册资金，主要股东情况，经营情况，行业地位，研发实力，依托单位与拟申报工程研究中心的关系说明，对拟申报工程研究中心建设的支持情况（企业、高校院所请根据自身情况选择上述内容进行阐述）。</w:t>
      </w:r>
    </w:p>
    <w:p w14:paraId="31016A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（二）拟工程化、产业化的重要科研成果及其水平。</w:t>
      </w:r>
    </w:p>
    <w:p w14:paraId="4AC60A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1.主要研发成果、技术来源及先进性。</w:t>
      </w:r>
    </w:p>
    <w:p w14:paraId="54C8BC7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2.研发成果所处阶段，工程化和产业化情况。</w:t>
      </w:r>
    </w:p>
    <w:p w14:paraId="4F32E99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3.产学研用结合情况、行业内协同、产业融合情况及主要成果。高校院所需说明成果转移转化情况和转移转化收入情况。</w:t>
      </w:r>
    </w:p>
    <w:p w14:paraId="6BB8193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四、主要任务与目标</w:t>
      </w:r>
    </w:p>
    <w:p w14:paraId="404976B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（一）工程研究中心发展思路。</w:t>
      </w:r>
    </w:p>
    <w:p w14:paraId="6A61B7E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（二）工程研究中心主要研发方向。</w:t>
      </w:r>
    </w:p>
    <w:p w14:paraId="4FB0EF7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（三）工程研究中心建设期及中长期目标。</w:t>
      </w:r>
    </w:p>
    <w:p w14:paraId="006D182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五、总投资与建设内容</w:t>
      </w:r>
    </w:p>
    <w:p w14:paraId="581B32A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（一）总投资及资金来源。工程研究中心的总投资，投资构成，资金来源。</w:t>
      </w:r>
    </w:p>
    <w:p w14:paraId="5756DF3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kern w:val="0"/>
          <w:sz w:val="32"/>
          <w:szCs w:val="32"/>
          <w:lang w:eastAsia="zh-CN"/>
        </w:rPr>
      </w:pPr>
      <w:r>
        <w:rPr>
          <w:rFonts w:hint="eastAsia" w:ascii="Times New Roman" w:hAnsi="Times New Roman" w:eastAsia="方正仿宋_GBK" w:cs="Times New Roman"/>
          <w:kern w:val="0"/>
          <w:sz w:val="32"/>
          <w:szCs w:val="32"/>
          <w:lang w:eastAsia="zh-CN"/>
        </w:rPr>
        <w:t>（二）主要建设内容。</w:t>
      </w:r>
    </w:p>
    <w:p w14:paraId="1284AE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1.场地新建或改造。新建或改造场地地址，面积，建设标准，功能分区，与原研发场所关系，投入资金等。</w:t>
      </w:r>
    </w:p>
    <w:p w14:paraId="59B3C1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eastAsia="zh-CN"/>
        </w:rPr>
        <w:t>2.研发设备购置。新增研发设备列表，投入资金等</w:t>
      </w:r>
      <w:r>
        <w:rPr>
          <w:rFonts w:hint="eastAsia" w:ascii="Times New Roman" w:hAnsi="Times New Roman" w:eastAsia="方正仿宋_GBK" w:cs="Times New Roman"/>
          <w:kern w:val="0"/>
          <w:sz w:val="32"/>
          <w:szCs w:val="32"/>
          <w:lang w:val="en-US" w:eastAsia="zh-CN"/>
        </w:rPr>
        <w:t>。</w:t>
      </w:r>
    </w:p>
    <w:p w14:paraId="5779F79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3.人才引进。拟引进人才数量、层次，建设期人才引进投入资金等。</w:t>
      </w:r>
    </w:p>
    <w:p w14:paraId="7228D3F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4.技术研发。在现有技术基础上，制定建设期技术研发计划，包括研发内容、研发目标、计划投入资金等。</w:t>
      </w:r>
    </w:p>
    <w:p w14:paraId="12593E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（三）进度安排。建设期分年度建设目标和建设任务，包括研发投入、技术成果产出、人才培养等。</w:t>
      </w:r>
    </w:p>
    <w:p w14:paraId="11DC552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黑体_GBK" w:hAnsi="方正黑体_GBK" w:eastAsia="方正黑体_GBK" w:cs="方正黑体_GBK"/>
          <w:kern w:val="0"/>
          <w:sz w:val="32"/>
          <w:szCs w:val="32"/>
          <w:lang w:eastAsia="zh-CN"/>
        </w:rPr>
      </w:pPr>
      <w:r>
        <w:rPr>
          <w:rFonts w:hint="eastAsia" w:ascii="方正黑体_GBK" w:hAnsi="方正黑体_GBK" w:eastAsia="方正黑体_GBK" w:cs="方正黑体_GBK"/>
          <w:kern w:val="0"/>
          <w:sz w:val="32"/>
          <w:szCs w:val="32"/>
          <w:lang w:eastAsia="zh-CN"/>
        </w:rPr>
        <w:t>六、管理与运行机制</w:t>
      </w:r>
    </w:p>
    <w:p w14:paraId="3620144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（一）机构设置与职责。</w:t>
      </w:r>
    </w:p>
    <w:p w14:paraId="37A563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（二）技术带头人、管理人员概况及技术队伍情况。</w:t>
      </w:r>
    </w:p>
    <w:p w14:paraId="5197EF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（三）运行管理机制。</w:t>
      </w:r>
    </w:p>
    <w:p w14:paraId="76A9959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包括但不限于</w:t>
      </w:r>
      <w:r>
        <w:rPr>
          <w:rFonts w:hint="eastAsia" w:eastAsia="方正仿宋_GBK" w:cs="Times New Roman"/>
          <w:kern w:val="0"/>
          <w:sz w:val="32"/>
          <w:szCs w:val="32"/>
          <w:lang w:eastAsia="zh-CN"/>
        </w:rPr>
        <w:t>：</w:t>
      </w:r>
      <w:r>
        <w:rPr>
          <w:rFonts w:hint="eastAsia" w:ascii="Times New Roman" w:hAnsi="Times New Roman" w:eastAsia="方正仿宋_GBK" w:cs="Times New Roman"/>
          <w:kern w:val="0"/>
          <w:sz w:val="32"/>
          <w:szCs w:val="32"/>
          <w:lang w:eastAsia="zh-CN"/>
        </w:rPr>
        <w:t>是否以独立法人形式运行，非独立法人运行如何与依托单位在人、财、物，特别是科技成果所有权的管理上保持清晰边界，如何联合本行业以及跨地区、跨行业的创新力量，如何促进成果转移转化等。</w:t>
      </w:r>
    </w:p>
    <w:p w14:paraId="25AA899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方正黑体_GBK" w:hAnsi="方正黑体_GBK" w:eastAsia="方正黑体_GBK" w:cs="方正黑体_GBK"/>
          <w:kern w:val="0"/>
          <w:sz w:val="32"/>
          <w:szCs w:val="32"/>
          <w:lang w:val="en-US" w:eastAsia="zh-CN"/>
        </w:rPr>
      </w:pPr>
      <w:r>
        <w:rPr>
          <w:rFonts w:hint="default" w:ascii="方正黑体_GBK" w:hAnsi="方正黑体_GBK" w:eastAsia="方正黑体_GBK" w:cs="方正黑体_GBK"/>
          <w:kern w:val="0"/>
          <w:sz w:val="32"/>
          <w:szCs w:val="32"/>
          <w:lang w:val="en-US" w:eastAsia="zh-CN"/>
        </w:rPr>
        <w:t>七、附件</w:t>
      </w:r>
    </w:p>
    <w:p w14:paraId="6FB75C5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一</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经审计的报告年度、报告年度前一年资产负债表、损益表和现金流量表</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企业提供，集团公司采用合并报表</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w:t>
      </w:r>
    </w:p>
    <w:p w14:paraId="00C677F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二</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经审计的报告年度企业研发经费支出证明材料</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企业提供，集团公司采用合并报表</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w:t>
      </w:r>
    </w:p>
    <w:p w14:paraId="514376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三</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报告年度工程研究中心科研经费收入统计情况及科研经费收入证明材料</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高校院所提供</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w:t>
      </w:r>
    </w:p>
    <w:p w14:paraId="03501B4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四</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报告年度末缴纳社保员工总人数证明材料</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企业提供有关部门出具的证明材料，集团公司采用合并数据</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w:t>
      </w:r>
    </w:p>
    <w:p w14:paraId="078BFC6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五</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报告年度末工程研究中心拥有的研发设备情况及证明材料。企业提供所有单个设备原值</w:t>
      </w:r>
      <w:r>
        <w:rPr>
          <w:rFonts w:hint="eastAsia"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lang w:val="en-US" w:eastAsia="zh-CN"/>
        </w:rPr>
        <w:t>万以上的购置发票</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高校院所按单个设备原值</w:t>
      </w:r>
      <w:r>
        <w:rPr>
          <w:rFonts w:hint="eastAsia"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lang w:val="en-US" w:eastAsia="zh-CN"/>
        </w:rPr>
        <w:t>万以上提供</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w:t>
      </w:r>
    </w:p>
    <w:p w14:paraId="0459456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六</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报告年度末工程研究中心拥有的研发场地情况及证明材料。</w:t>
      </w:r>
    </w:p>
    <w:p w14:paraId="31D2C4E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七</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报告年度末工程研究中心研发人员情况及证明材料。博士须提供博士学位证及报告年度末有效的专职</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兼职</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工作证明材料，学术与技术带头人须提供高级专家文件及报告年度末有效的专职</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兼职</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工作证明材料，专职研发人员提供报告年度末有效的全职证明材料。</w:t>
      </w:r>
    </w:p>
    <w:p w14:paraId="7C861381">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八</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报告年度工程研究中心在研科技项目情况及省部级以上项目立项证明材料。</w:t>
      </w:r>
    </w:p>
    <w:p w14:paraId="51BA086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九</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报告年度未工程研究中心拥有的全部有效授权专利情况及专利证书，报告年度工程研究中心申请的专利情况及专利证书。</w:t>
      </w:r>
    </w:p>
    <w:p w14:paraId="3505828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十</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报告年度末工程研究中心拥有的新产品新技术情况及证明材料、首台</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套</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重大技术装备情况及证明材料。</w:t>
      </w:r>
    </w:p>
    <w:p w14:paraId="6813ED6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十一</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报告年度工程研究中心销售新产品取得收入和利润情况及证明材料</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企业提供</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w:t>
      </w:r>
    </w:p>
    <w:p w14:paraId="4765FE3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十二</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报告年度末工程研究中心主持</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参与</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制定的目前仍有效执行的国际、国家与行业标准情况及证明材料。</w:t>
      </w:r>
    </w:p>
    <w:p w14:paraId="1A12A3A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十三</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报告年度末工程研究中心获得的国家科学技术进步奖、国家技术发明奖、国家自然科学奖、省或直辖市</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自治区</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设立并颁发的科学技术奖情况及证明材料。</w:t>
      </w:r>
    </w:p>
    <w:p w14:paraId="26C04B9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十四</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报告年度工程研究中心成果转移转化收入情况及收入到账证明材料</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高校院所提供</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w:t>
      </w:r>
    </w:p>
    <w:p w14:paraId="3328B38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十五</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营业执照或事业单位法人证书。</w:t>
      </w:r>
    </w:p>
    <w:p w14:paraId="04BB45F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十六</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工程研究中心章程及管理制度文件、共建协议等。其中，共建协议须明确各方责任分工、科技成果所有权归属、签订日期及合作时长等必要内容。</w:t>
      </w:r>
    </w:p>
    <w:p w14:paraId="26CB04A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kern w:val="0"/>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十七</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如依托单位为央企下属企事业单位，须提供央企层级关系证明。</w:t>
      </w:r>
    </w:p>
    <w:p w14:paraId="0037454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十八</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其它相关证明材料。</w:t>
      </w:r>
    </w:p>
    <w:sectPr>
      <w:footerReference r:id="rId3" w:type="default"/>
      <w:pgSz w:w="11907" w:h="16840"/>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6A963">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2522220</wp:posOffset>
              </wp:positionH>
              <wp:positionV relativeFrom="paragraph">
                <wp:posOffset>-190500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7179889">
                          <w:pPr>
                            <w:pStyle w:val="6"/>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left:198.6pt;margin-top:-15pt;height:144pt;width:144pt;mso-position-horizontal-relative:margin;mso-wrap-style:none;z-index:251659264;mso-width-relative:page;mso-height-relative:page;" filled="f" stroked="f" coordsize="21600,21600" o:gfxdata="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g/96zY&#10;AAAACwEAAA8AAAAAAAAAAQAgAAAAIgAAAGRycy9kb3ducmV2LnhtbFBLAQIUABQAAAAIAIdO4kCz&#10;iH4F5wEAAMcDAAAOAAAAAAAAAAEAIAAAACcBAABkcnMvZTJvRG9jLnhtbFBLBQYAAAAABgAGAFkB&#10;AACABQAAAAA=&#10;">
              <v:fill on="f" focussize="0,0"/>
              <v:stroke on="f"/>
              <v:imagedata o:title=""/>
              <o:lock v:ext="edit" aspectratio="f"/>
              <v:textbox inset="0mm,0mm,0mm,0mm" style="mso-fit-shape-to-text:t;">
                <w:txbxContent>
                  <w:p w14:paraId="07179889">
                    <w:pPr>
                      <w:pStyle w:val="6"/>
                      <w:rPr>
                        <w:rFonts w:hint="default" w:ascii="Times New Roman" w:hAnsi="Times New Roman" w:cs="Times New Roman"/>
                        <w:sz w:val="30"/>
                        <w:szCs w:val="30"/>
                      </w:rPr>
                    </w:pPr>
                    <w:r>
                      <w:rPr>
                        <w:rFonts w:hint="default" w:ascii="Times New Roman" w:hAnsi="Times New Roman" w:cs="Times New Roman"/>
                        <w:sz w:val="30"/>
                        <w:szCs w:val="30"/>
                      </w:rPr>
                      <w:t xml:space="preserve">— </w:t>
                    </w:r>
                    <w:r>
                      <w:rPr>
                        <w:rFonts w:hint="default" w:ascii="Times New Roman" w:hAnsi="Times New Roman" w:cs="Times New Roman"/>
                        <w:sz w:val="30"/>
                        <w:szCs w:val="30"/>
                      </w:rPr>
                      <w:fldChar w:fldCharType="begin"/>
                    </w:r>
                    <w:r>
                      <w:rPr>
                        <w:rFonts w:hint="default" w:ascii="Times New Roman" w:hAnsi="Times New Roman" w:cs="Times New Roman"/>
                        <w:sz w:val="30"/>
                        <w:szCs w:val="30"/>
                      </w:rPr>
                      <w:instrText xml:space="preserve"> PAGE  \* MERGEFORMAT </w:instrText>
                    </w:r>
                    <w:r>
                      <w:rPr>
                        <w:rFonts w:hint="default" w:ascii="Times New Roman" w:hAnsi="Times New Roman" w:cs="Times New Roman"/>
                        <w:sz w:val="30"/>
                        <w:szCs w:val="30"/>
                      </w:rPr>
                      <w:fldChar w:fldCharType="separate"/>
                    </w:r>
                    <w:r>
                      <w:rPr>
                        <w:rFonts w:hint="default" w:ascii="Times New Roman" w:hAnsi="Times New Roman" w:cs="Times New Roman"/>
                        <w:sz w:val="30"/>
                        <w:szCs w:val="30"/>
                      </w:rPr>
                      <w:t>1</w:t>
                    </w:r>
                    <w:r>
                      <w:rPr>
                        <w:rFonts w:hint="default" w:ascii="Times New Roman" w:hAnsi="Times New Roman" w:cs="Times New Roman"/>
                        <w:sz w:val="30"/>
                        <w:szCs w:val="30"/>
                      </w:rPr>
                      <w:fldChar w:fldCharType="end"/>
                    </w:r>
                    <w:r>
                      <w:rPr>
                        <w:rFonts w:hint="default" w:ascii="Times New Roman" w:hAnsi="Times New Roman" w:cs="Times New Roman"/>
                        <w:sz w:val="30"/>
                        <w:szCs w:val="3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TJkZDVmMzcxOWQ2MmY5ZDViYzYyYTAxOGY3NWYifQ=="/>
  </w:docVars>
  <w:rsids>
    <w:rsidRoot w:val="00172A27"/>
    <w:rsid w:val="000F05D3"/>
    <w:rsid w:val="00121649"/>
    <w:rsid w:val="00132E88"/>
    <w:rsid w:val="00205B5E"/>
    <w:rsid w:val="00213C29"/>
    <w:rsid w:val="00230204"/>
    <w:rsid w:val="00286908"/>
    <w:rsid w:val="00297803"/>
    <w:rsid w:val="002B628D"/>
    <w:rsid w:val="00301C4F"/>
    <w:rsid w:val="00312399"/>
    <w:rsid w:val="003A45CF"/>
    <w:rsid w:val="003C4690"/>
    <w:rsid w:val="003D3069"/>
    <w:rsid w:val="003E3664"/>
    <w:rsid w:val="003E6B8A"/>
    <w:rsid w:val="00426CAC"/>
    <w:rsid w:val="00487F71"/>
    <w:rsid w:val="0049119C"/>
    <w:rsid w:val="004B7036"/>
    <w:rsid w:val="004D27B9"/>
    <w:rsid w:val="004E5B66"/>
    <w:rsid w:val="005361DE"/>
    <w:rsid w:val="005374C4"/>
    <w:rsid w:val="00540319"/>
    <w:rsid w:val="00563321"/>
    <w:rsid w:val="005C419D"/>
    <w:rsid w:val="005D1D38"/>
    <w:rsid w:val="005E5E31"/>
    <w:rsid w:val="006016D5"/>
    <w:rsid w:val="0061174D"/>
    <w:rsid w:val="00627299"/>
    <w:rsid w:val="00675373"/>
    <w:rsid w:val="006C3192"/>
    <w:rsid w:val="006C40B7"/>
    <w:rsid w:val="006C5CE5"/>
    <w:rsid w:val="006E2466"/>
    <w:rsid w:val="0071070C"/>
    <w:rsid w:val="0071100A"/>
    <w:rsid w:val="00721594"/>
    <w:rsid w:val="007737C9"/>
    <w:rsid w:val="007D006C"/>
    <w:rsid w:val="007E6587"/>
    <w:rsid w:val="00803829"/>
    <w:rsid w:val="008556D6"/>
    <w:rsid w:val="00866489"/>
    <w:rsid w:val="00883AAE"/>
    <w:rsid w:val="00892497"/>
    <w:rsid w:val="00897315"/>
    <w:rsid w:val="008D21B3"/>
    <w:rsid w:val="008E27C8"/>
    <w:rsid w:val="008E2A6D"/>
    <w:rsid w:val="00934554"/>
    <w:rsid w:val="0095439A"/>
    <w:rsid w:val="0096298B"/>
    <w:rsid w:val="009827A0"/>
    <w:rsid w:val="009A5B9D"/>
    <w:rsid w:val="009B41F7"/>
    <w:rsid w:val="009C792F"/>
    <w:rsid w:val="009D3F9C"/>
    <w:rsid w:val="00A2280A"/>
    <w:rsid w:val="00A3366F"/>
    <w:rsid w:val="00AA2538"/>
    <w:rsid w:val="00B27853"/>
    <w:rsid w:val="00B74D3E"/>
    <w:rsid w:val="00B865ED"/>
    <w:rsid w:val="00B9316E"/>
    <w:rsid w:val="00BB1A61"/>
    <w:rsid w:val="00BD3376"/>
    <w:rsid w:val="00BF50CD"/>
    <w:rsid w:val="00C248B5"/>
    <w:rsid w:val="00C65BD9"/>
    <w:rsid w:val="00C94107"/>
    <w:rsid w:val="00C94C79"/>
    <w:rsid w:val="00C97E12"/>
    <w:rsid w:val="00CA0DE3"/>
    <w:rsid w:val="00D30B6E"/>
    <w:rsid w:val="00D94AEC"/>
    <w:rsid w:val="00D95406"/>
    <w:rsid w:val="00DE13E1"/>
    <w:rsid w:val="00E03AF2"/>
    <w:rsid w:val="00E333F3"/>
    <w:rsid w:val="00E91840"/>
    <w:rsid w:val="00EB29A1"/>
    <w:rsid w:val="00F133AB"/>
    <w:rsid w:val="00F41C2B"/>
    <w:rsid w:val="00FB15E0"/>
    <w:rsid w:val="01F95C1E"/>
    <w:rsid w:val="025F7CDD"/>
    <w:rsid w:val="027D1208"/>
    <w:rsid w:val="02AA2A5B"/>
    <w:rsid w:val="02B61E92"/>
    <w:rsid w:val="02ED647A"/>
    <w:rsid w:val="03665EFA"/>
    <w:rsid w:val="04D37589"/>
    <w:rsid w:val="06E8325B"/>
    <w:rsid w:val="07AD0765"/>
    <w:rsid w:val="08102448"/>
    <w:rsid w:val="081D1CBB"/>
    <w:rsid w:val="0879398E"/>
    <w:rsid w:val="0B6066E9"/>
    <w:rsid w:val="0C423B06"/>
    <w:rsid w:val="0D167520"/>
    <w:rsid w:val="0EE17409"/>
    <w:rsid w:val="0FB102F8"/>
    <w:rsid w:val="0FCC3431"/>
    <w:rsid w:val="10A06769"/>
    <w:rsid w:val="12DA6802"/>
    <w:rsid w:val="130A3162"/>
    <w:rsid w:val="146A1F99"/>
    <w:rsid w:val="16555F1D"/>
    <w:rsid w:val="18213209"/>
    <w:rsid w:val="194B186C"/>
    <w:rsid w:val="19CB6C14"/>
    <w:rsid w:val="1C5E2027"/>
    <w:rsid w:val="1C612A14"/>
    <w:rsid w:val="1CD40DF5"/>
    <w:rsid w:val="1FE96AB0"/>
    <w:rsid w:val="201373FE"/>
    <w:rsid w:val="21306EA3"/>
    <w:rsid w:val="21E14176"/>
    <w:rsid w:val="2294256B"/>
    <w:rsid w:val="23D43557"/>
    <w:rsid w:val="262F6570"/>
    <w:rsid w:val="28763FDC"/>
    <w:rsid w:val="2B823570"/>
    <w:rsid w:val="2BBB02AC"/>
    <w:rsid w:val="2C1514A8"/>
    <w:rsid w:val="2CCF7817"/>
    <w:rsid w:val="2ECD13F9"/>
    <w:rsid w:val="305842A7"/>
    <w:rsid w:val="3091042B"/>
    <w:rsid w:val="31AF1488"/>
    <w:rsid w:val="32A10187"/>
    <w:rsid w:val="33675C61"/>
    <w:rsid w:val="357C6CFE"/>
    <w:rsid w:val="38754E5F"/>
    <w:rsid w:val="392A69AE"/>
    <w:rsid w:val="3CDC12EE"/>
    <w:rsid w:val="41810D15"/>
    <w:rsid w:val="44A1408B"/>
    <w:rsid w:val="45DD0B94"/>
    <w:rsid w:val="468D6899"/>
    <w:rsid w:val="494617E0"/>
    <w:rsid w:val="4D81741C"/>
    <w:rsid w:val="4F264031"/>
    <w:rsid w:val="4FC05F1C"/>
    <w:rsid w:val="524F431A"/>
    <w:rsid w:val="52920714"/>
    <w:rsid w:val="534B21E1"/>
    <w:rsid w:val="53763ECA"/>
    <w:rsid w:val="55285885"/>
    <w:rsid w:val="57491A47"/>
    <w:rsid w:val="5BA13650"/>
    <w:rsid w:val="5CE301EB"/>
    <w:rsid w:val="5D684F08"/>
    <w:rsid w:val="5DE975A6"/>
    <w:rsid w:val="64270DD9"/>
    <w:rsid w:val="643B2817"/>
    <w:rsid w:val="662E01C1"/>
    <w:rsid w:val="668510CB"/>
    <w:rsid w:val="66BE141E"/>
    <w:rsid w:val="68FD495F"/>
    <w:rsid w:val="69DA2E19"/>
    <w:rsid w:val="6A0D3381"/>
    <w:rsid w:val="6B3B1B37"/>
    <w:rsid w:val="6B8C66FD"/>
    <w:rsid w:val="6BF66058"/>
    <w:rsid w:val="6DBC6558"/>
    <w:rsid w:val="6E0351B7"/>
    <w:rsid w:val="6E4612AA"/>
    <w:rsid w:val="6E7A7E4F"/>
    <w:rsid w:val="71104F17"/>
    <w:rsid w:val="717660BD"/>
    <w:rsid w:val="77585F7B"/>
    <w:rsid w:val="77C76CDC"/>
    <w:rsid w:val="786F5ADC"/>
    <w:rsid w:val="7B4812E4"/>
    <w:rsid w:val="7CC60019"/>
    <w:rsid w:val="7DA106A4"/>
    <w:rsid w:val="7E4B6BFA"/>
    <w:rsid w:val="7EED48AC"/>
    <w:rsid w:val="7FEA334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after="330" w:line="578"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9">
    <w:name w:val="Default Paragraph Fon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alloon Text"/>
    <w:basedOn w:val="1"/>
    <w:semiHidden/>
    <w:qFormat/>
    <w:uiPriority w:val="0"/>
    <w:rPr>
      <w:sz w:val="18"/>
      <w:szCs w:val="18"/>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 Char Char"/>
    <w:basedOn w:val="9"/>
    <w:link w:val="6"/>
    <w:qFormat/>
    <w:uiPriority w:val="0"/>
    <w:rPr>
      <w:rFonts w:eastAsia="宋体"/>
      <w:kern w:val="2"/>
      <w:sz w:val="18"/>
      <w:szCs w:val="18"/>
    </w:rPr>
  </w:style>
  <w:style w:type="character" w:customStyle="1" w:styleId="12">
    <w:name w:val=" Char Char1"/>
    <w:basedOn w:val="9"/>
    <w:link w:val="7"/>
    <w:qFormat/>
    <w:uiPriority w:val="0"/>
    <w:rPr>
      <w:rFonts w:eastAsia="宋体"/>
      <w:kern w:val="2"/>
      <w:sz w:val="18"/>
      <w:szCs w:val="18"/>
    </w:rPr>
  </w:style>
  <w:style w:type="character" w:customStyle="1" w:styleId="13">
    <w:name w:val="font11"/>
    <w:basedOn w:val="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无锡永中软件有限公司</Company>
  <Pages>5</Pages>
  <Words>2968</Words>
  <Characters>3054</Characters>
  <Lines>10</Lines>
  <Paragraphs>7</Paragraphs>
  <TotalTime>79</TotalTime>
  <ScaleCrop>false</ScaleCrop>
  <LinksUpToDate>false</LinksUpToDate>
  <CharactersWithSpaces>3067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2014-10-22T07:47:00Z</dcterms:created>
  <dc:creator>高晓梅</dc:creator>
  <cp:lastModifiedBy>徐子昂</cp:lastModifiedBy>
  <cp:lastPrinted>2015-10-29T07:12:00Z</cp:lastPrinted>
  <dcterms:modified xsi:type="dcterms:W3CDTF">2025-03-27T06:29:55Z</dcterms:modified>
  <dc:title>关于下达2014年度省级战略性新兴产业发展专项资金项目计划和资金的通知</dc:title>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SaveFontToCloudKey">
    <vt:lpwstr>0_btnclosed</vt:lpwstr>
  </property>
  <property fmtid="{D5CDD505-2E9C-101B-9397-08002B2CF9AE}" pid="4" name="ICV">
    <vt:lpwstr>5CB7F84546574458BF64C0AB519D655E_13</vt:lpwstr>
  </property>
  <property fmtid="{D5CDD505-2E9C-101B-9397-08002B2CF9AE}" pid="5" name="KSOTemplateDocerSaveRecord">
    <vt:lpwstr>eyJoZGlkIjoiMDdhNzM3NDg2NTliZmUwMzJmYWViOWU4ODE2MmMxZjEifQ==</vt:lpwstr>
  </property>
</Properties>
</file>