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6CB71" w14:textId="77777777" w:rsidR="00C7465A" w:rsidRDefault="00000000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附件3</w:t>
      </w:r>
    </w:p>
    <w:p w14:paraId="6DD7AD0D" w14:textId="77777777" w:rsidR="00C7465A" w:rsidRDefault="00C7465A">
      <w:pPr>
        <w:autoSpaceDE w:val="0"/>
        <w:spacing w:line="540" w:lineRule="exact"/>
        <w:jc w:val="center"/>
        <w:rPr>
          <w:rFonts w:ascii="方正小标宋简体" w:eastAsia="方正小标宋简体" w:hAnsi="方正小标宋简体"/>
          <w:color w:val="000000"/>
          <w:sz w:val="44"/>
          <w:szCs w:val="44"/>
          <w:shd w:val="clear" w:color="auto" w:fill="FFFFFF"/>
        </w:rPr>
      </w:pPr>
    </w:p>
    <w:p w14:paraId="0616C75C" w14:textId="77777777" w:rsidR="00C7465A" w:rsidRDefault="00000000">
      <w:pPr>
        <w:autoSpaceDE w:val="0"/>
        <w:spacing w:line="540" w:lineRule="exact"/>
        <w:jc w:val="center"/>
        <w:rPr>
          <w:rFonts w:ascii="方正小标宋简体" w:eastAsia="方正小标宋简体" w:hAnsi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hint="eastAsia"/>
          <w:color w:val="000000"/>
          <w:sz w:val="44"/>
          <w:szCs w:val="44"/>
          <w:shd w:val="clear" w:color="auto" w:fill="FFFFFF"/>
        </w:rPr>
        <w:t>2024年度省教育科学规划委托专项课题</w:t>
      </w:r>
    </w:p>
    <w:p w14:paraId="32EABCCF" w14:textId="77777777" w:rsidR="00C7465A" w:rsidRDefault="00000000">
      <w:pPr>
        <w:autoSpaceDE w:val="0"/>
        <w:spacing w:line="540" w:lineRule="exact"/>
        <w:jc w:val="center"/>
        <w:rPr>
          <w:rFonts w:ascii="方正小标宋简体" w:eastAsia="方正小标宋简体" w:hAnsi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hint="eastAsia"/>
          <w:color w:val="000000"/>
          <w:sz w:val="44"/>
          <w:szCs w:val="44"/>
          <w:shd w:val="clear" w:color="auto" w:fill="FFFFFF"/>
        </w:rPr>
        <w:t>选题指南</w:t>
      </w:r>
    </w:p>
    <w:p w14:paraId="725A275D" w14:textId="77777777" w:rsidR="00C7465A" w:rsidRDefault="00C7465A">
      <w:pPr>
        <w:autoSpaceDE w:val="0"/>
        <w:spacing w:line="540" w:lineRule="exact"/>
        <w:jc w:val="center"/>
        <w:rPr>
          <w:rFonts w:ascii="方正小标宋简体" w:eastAsia="方正小标宋简体" w:hAnsi="方正小标宋简体"/>
          <w:color w:val="000000"/>
          <w:sz w:val="44"/>
          <w:szCs w:val="44"/>
          <w:shd w:val="clear" w:color="auto" w:fill="FFFFFF"/>
        </w:rPr>
      </w:pPr>
    </w:p>
    <w:p w14:paraId="07A516A5" w14:textId="77777777" w:rsidR="00C7465A" w:rsidRDefault="00000000">
      <w:pPr>
        <w:autoSpaceDE w:val="0"/>
        <w:spacing w:line="56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职业技能大赛反哺教学研究</w:t>
      </w:r>
    </w:p>
    <w:p w14:paraId="63627528" w14:textId="77777777" w:rsidR="00C7465A" w:rsidRDefault="00000000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1.技能大赛促进教学方法改革的创新与实践研究</w:t>
      </w:r>
    </w:p>
    <w:p w14:paraId="533568BB" w14:textId="77777777" w:rsidR="00C7465A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2.</w:t>
      </w:r>
      <w:r>
        <w:rPr>
          <w:rFonts w:ascii="仿宋" w:eastAsia="仿宋" w:hAnsi="仿宋" w:hint="eastAsia"/>
          <w:color w:val="000000"/>
          <w:sz w:val="32"/>
          <w:szCs w:val="32"/>
        </w:rPr>
        <w:t>技能</w:t>
      </w:r>
      <w:r>
        <w:rPr>
          <w:rFonts w:ascii="仿宋" w:eastAsia="仿宋" w:hAnsi="仿宋" w:hint="eastAsia"/>
          <w:bCs/>
          <w:color w:val="000000"/>
          <w:sz w:val="32"/>
          <w:szCs w:val="32"/>
        </w:rPr>
        <w:t>大赛训练与课堂教学融合的路径与实践研究</w:t>
      </w:r>
    </w:p>
    <w:p w14:paraId="42FFA8AC" w14:textId="77777777" w:rsidR="00C7465A" w:rsidRDefault="00000000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3.技能大赛成果转化为教学资源的路径与实践研究</w:t>
      </w:r>
    </w:p>
    <w:p w14:paraId="64F6A70C" w14:textId="77777777" w:rsidR="00C7465A" w:rsidRDefault="00000000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4.技能大赛制度下教学评价改革的创新与实践研究</w:t>
      </w:r>
    </w:p>
    <w:p w14:paraId="65736C05" w14:textId="77777777" w:rsidR="00C7465A" w:rsidRDefault="00000000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5.技能大赛促进师资队伍建设的创新与实践研究</w:t>
      </w:r>
    </w:p>
    <w:p w14:paraId="1803F4E7" w14:textId="77777777" w:rsidR="00C7465A" w:rsidRDefault="00000000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6.技能大赛促进学生就业竞争力的理论与实践研究</w:t>
      </w:r>
    </w:p>
    <w:p w14:paraId="6AD709C6" w14:textId="77777777" w:rsidR="00C7465A" w:rsidRDefault="00000000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7.教赛融合的体制机制创新研究</w:t>
      </w:r>
    </w:p>
    <w:p w14:paraId="569ED230" w14:textId="77777777" w:rsidR="00C7465A" w:rsidRDefault="00000000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8.赛训一体化实训平台的创新与实践研究</w:t>
      </w:r>
    </w:p>
    <w:p w14:paraId="25F24C96" w14:textId="77777777" w:rsidR="00C7465A" w:rsidRDefault="00000000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9.基于</w:t>
      </w:r>
      <w:proofErr w:type="gramStart"/>
      <w:r>
        <w:rPr>
          <w:rFonts w:ascii="仿宋" w:eastAsia="仿宋" w:hAnsi="仿宋" w:hint="eastAsia"/>
          <w:bCs/>
          <w:color w:val="000000"/>
          <w:sz w:val="32"/>
          <w:szCs w:val="32"/>
        </w:rPr>
        <w:t>教赛融合</w:t>
      </w:r>
      <w:proofErr w:type="gramEnd"/>
      <w:r>
        <w:rPr>
          <w:rFonts w:ascii="仿宋" w:eastAsia="仿宋" w:hAnsi="仿宋" w:hint="eastAsia"/>
          <w:bCs/>
          <w:color w:val="000000"/>
          <w:sz w:val="32"/>
          <w:szCs w:val="32"/>
        </w:rPr>
        <w:t>的人才培养模式创新与实践研究</w:t>
      </w:r>
    </w:p>
    <w:p w14:paraId="5B70E577" w14:textId="77777777" w:rsidR="00C7465A" w:rsidRDefault="00000000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10.技能大赛制度下校企深度融合的实践研究</w:t>
      </w:r>
    </w:p>
    <w:p w14:paraId="151FF14E" w14:textId="77777777" w:rsidR="00C7465A" w:rsidRDefault="00000000">
      <w:pPr>
        <w:pStyle w:val="a4"/>
        <w:ind w:firstLineChars="0" w:firstLine="0"/>
        <w:jc w:val="center"/>
        <w:rPr>
          <w:rFonts w:ascii="黑体" w:eastAsia="黑体" w:hAnsi="黑体" w:cs="黑体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陶行知教育思想研究</w:t>
      </w:r>
    </w:p>
    <w:p w14:paraId="05790678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1.陶行知教育思想对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思政教育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的启示研究</w:t>
      </w:r>
    </w:p>
    <w:p w14:paraId="0EF9E7DD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2.指向生活教育和国情教育双目标的高师地理培养水平提升研究</w:t>
      </w:r>
    </w:p>
    <w:p w14:paraId="2440BA97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3.陶行知生活美育思想下学校美育公共性的路径研究</w:t>
      </w:r>
    </w:p>
    <w:p w14:paraId="6242FA43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4.陶行知教育家精神与江苏乡村教育改革研究</w:t>
      </w:r>
    </w:p>
    <w:p w14:paraId="3E87BA27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5.陶行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知创造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教育理论下新时代拔尖创新师范生培养研究</w:t>
      </w:r>
    </w:p>
    <w:p w14:paraId="77FD2D87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6.陶行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知思想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对城乡学龄人口格局变化下学前教师培养机制的启示研究</w:t>
      </w:r>
    </w:p>
    <w:p w14:paraId="46C87932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7.“教学做合一”视域下人工智能赋能乡村教师专业发展研究</w:t>
      </w:r>
    </w:p>
    <w:p w14:paraId="13DE5566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8.以“陶”树人：江苏省小学科学师资队伍建设“十五五”规划发展研究</w:t>
      </w:r>
    </w:p>
    <w:p w14:paraId="537EE28D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9.陶行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知思想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在小学语文学习评价中的运用研究</w:t>
      </w:r>
    </w:p>
    <w:p w14:paraId="45C6136A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10.基于陶行知“教学做合一”理念的体育教育专业创新发展与改革实践研究</w:t>
      </w:r>
    </w:p>
    <w:p w14:paraId="5AE39B54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11.陶行知教育思想与新时代“大思政课”建设研究</w:t>
      </w:r>
    </w:p>
    <w:p w14:paraId="68CACCD7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12.陶行知教育思想与新时代儿童全面发展研究</w:t>
      </w:r>
    </w:p>
    <w:p w14:paraId="47214074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13.基于陶行知“活的教育”理念的新时代“活的教学”实践研究</w:t>
      </w:r>
    </w:p>
    <w:p w14:paraId="61B26EA4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14.基于陶行知“知行合一”思想的小学跨学科主题学习校本实践研究</w:t>
      </w:r>
    </w:p>
    <w:p w14:paraId="154B74E1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15.“自动·共生”教育观指导下薄弱民办学校构建学习共同体的实践研究</w:t>
      </w:r>
    </w:p>
    <w:p w14:paraId="0ACF936A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16.指向美育浸润的初中校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园艺术新生活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的构建研究</w:t>
      </w:r>
    </w:p>
    <w:p w14:paraId="5856FB69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17.陶行知教育思想指导下的职业学校课堂教学改革实践研究</w:t>
      </w:r>
    </w:p>
    <w:p w14:paraId="1BF7C3F0" w14:textId="77777777" w:rsidR="00C7465A" w:rsidRDefault="00000000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18.陶行知生活教育思想指导下的初中生好习惯养成的实践研究</w:t>
      </w:r>
    </w:p>
    <w:p w14:paraId="0B248B08" w14:textId="77777777" w:rsidR="00C7465A" w:rsidRDefault="00000000">
      <w:pPr>
        <w:autoSpaceDE w:val="0"/>
        <w:spacing w:line="560" w:lineRule="exact"/>
        <w:jc w:val="center"/>
        <w:rPr>
          <w:rFonts w:ascii="黑体" w:eastAsia="黑体" w:hAnsi="黑体" w:cs="黑体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叶圣陶教育思想研究</w:t>
      </w:r>
    </w:p>
    <w:p w14:paraId="13F67844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  <w:lang w:val="zh-CN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叶圣陶教育家精神的历史发展、思想内涵和现代价值研究</w:t>
      </w:r>
    </w:p>
    <w:p w14:paraId="717091AE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  <w:lang w:val="zh-CN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叶圣陶教育思想指导下中小学学科核心素养的教学实现</w:t>
      </w:r>
      <w:r>
        <w:rPr>
          <w:rFonts w:ascii="仿宋" w:eastAsia="仿宋" w:hAnsi="仿宋" w:cs="仿宋" w:hint="eastAsia"/>
          <w:sz w:val="32"/>
          <w:szCs w:val="32"/>
          <w:lang w:val="zh-CN"/>
        </w:rPr>
        <w:lastRenderedPageBreak/>
        <w:t>方式研究</w:t>
      </w:r>
    </w:p>
    <w:p w14:paraId="0691BD45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基于叶圣陶“自能思想”的新时代中小学教师工作“减负”研究</w:t>
      </w:r>
    </w:p>
    <w:p w14:paraId="2016B9B0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基于叶圣陶教育思想的新时代课程美育实施案例研究</w:t>
      </w:r>
    </w:p>
    <w:p w14:paraId="22DE6291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叶圣陶教育思想指导下儿童心理健康教育的实践研究</w:t>
      </w:r>
    </w:p>
    <w:p w14:paraId="48780F0B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基于叶圣陶教育思想的学生</w:t>
      </w:r>
      <w:proofErr w:type="gramStart"/>
      <w:r>
        <w:rPr>
          <w:rFonts w:ascii="仿宋" w:eastAsia="仿宋" w:hAnsi="仿宋" w:cs="仿宋" w:hint="eastAsia"/>
          <w:sz w:val="32"/>
          <w:szCs w:val="32"/>
          <w:lang w:val="zh-CN"/>
        </w:rPr>
        <w:t>审辨性思维</w:t>
      </w:r>
      <w:proofErr w:type="gramEnd"/>
      <w:r>
        <w:rPr>
          <w:rFonts w:ascii="仿宋" w:eastAsia="仿宋" w:hAnsi="仿宋" w:cs="仿宋" w:hint="eastAsia"/>
          <w:sz w:val="32"/>
          <w:szCs w:val="32"/>
          <w:lang w:val="zh-CN"/>
        </w:rPr>
        <w:t>培养研究</w:t>
      </w:r>
    </w:p>
    <w:p w14:paraId="40E605F1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叶圣陶教育思想引领下中小学跨学科主题活动实施研究</w:t>
      </w:r>
    </w:p>
    <w:p w14:paraId="537ECC6F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叶圣陶教育思想赋能中小</w:t>
      </w:r>
      <w:proofErr w:type="gramStart"/>
      <w:r>
        <w:rPr>
          <w:rFonts w:ascii="仿宋" w:eastAsia="仿宋" w:hAnsi="仿宋" w:cs="仿宋" w:hint="eastAsia"/>
          <w:sz w:val="32"/>
          <w:szCs w:val="32"/>
          <w:lang w:val="zh-CN"/>
        </w:rPr>
        <w:t>幼</w:t>
      </w:r>
      <w:proofErr w:type="gramEnd"/>
      <w:r>
        <w:rPr>
          <w:rFonts w:ascii="仿宋" w:eastAsia="仿宋" w:hAnsi="仿宋" w:cs="仿宋" w:hint="eastAsia"/>
          <w:sz w:val="32"/>
          <w:szCs w:val="32"/>
          <w:lang w:val="zh-CN"/>
        </w:rPr>
        <w:t>劳动教育的实施路径研究</w:t>
      </w:r>
    </w:p>
    <w:p w14:paraId="4275AF04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叶圣陶教育思想指导下中小学创新人才培养的教学策略研究</w:t>
      </w:r>
    </w:p>
    <w:p w14:paraId="37C80D7C" w14:textId="77777777" w:rsidR="00C7465A" w:rsidRDefault="00000000">
      <w:pPr>
        <w:autoSpaceDE w:val="0"/>
        <w:spacing w:line="560" w:lineRule="exact"/>
        <w:jc w:val="center"/>
        <w:rPr>
          <w:rFonts w:ascii="黑体" w:eastAsia="黑体" w:hAnsi="黑体" w:cs="黑体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教师发展研究</w:t>
      </w:r>
    </w:p>
    <w:p w14:paraId="10BA3082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1.教育家精神融入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大中小学思想政治教育一体化的</w:t>
      </w:r>
      <w:r>
        <w:rPr>
          <w:rFonts w:ascii="仿宋" w:eastAsia="仿宋" w:hAnsi="仿宋" w:cs="仿宋" w:hint="eastAsia"/>
          <w:sz w:val="32"/>
          <w:szCs w:val="32"/>
        </w:rPr>
        <w:t>路径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研究</w:t>
      </w:r>
    </w:p>
    <w:p w14:paraId="51E39243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人工智能背景下未来教师</w:t>
      </w:r>
      <w:r>
        <w:rPr>
          <w:rFonts w:ascii="仿宋" w:eastAsia="仿宋" w:hAnsi="仿宋" w:cs="仿宋" w:hint="eastAsia"/>
          <w:sz w:val="32"/>
          <w:szCs w:val="32"/>
        </w:rPr>
        <w:t>跨学科实验教学能力构建的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研究</w:t>
      </w:r>
    </w:p>
    <w:p w14:paraId="226F0688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人工智能与江苏教师专业支持体系建设研究</w:t>
      </w:r>
    </w:p>
    <w:p w14:paraId="185A625B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高质量发展视域下江苏省学前教育质量提升机制研究</w:t>
      </w:r>
    </w:p>
    <w:p w14:paraId="5E7BF374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基于教师阅读力发展的统编版教材拓展研究</w:t>
      </w:r>
    </w:p>
    <w:p w14:paraId="5437A466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新时代背景下教师教育体系创新研究</w:t>
      </w:r>
    </w:p>
    <w:p w14:paraId="75AAAF2C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新课程标准下音乐教师综合能力提升与评价体系建设研究</w:t>
      </w:r>
    </w:p>
    <w:p w14:paraId="300F2E2F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教育家精神融入美术学科思政教育的策略研究</w:t>
      </w:r>
    </w:p>
    <w:p w14:paraId="516B9D03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9.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基础教育英语教师专业素养及发展研究</w:t>
      </w:r>
    </w:p>
    <w:p w14:paraId="2873510F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10.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新时代江苏大中小中华诗教协同发展实践研究</w:t>
      </w:r>
    </w:p>
    <w:p w14:paraId="6AF98589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11.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新质生产力融合高校思想政治教育研究</w:t>
      </w:r>
    </w:p>
    <w:p w14:paraId="0184D7DA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数字化人才赋能江苏省高等教育高质量发展的内在逻辑与实践路径</w:t>
      </w:r>
      <w:r>
        <w:rPr>
          <w:rFonts w:ascii="仿宋" w:eastAsia="仿宋" w:hAnsi="仿宋" w:cs="仿宋" w:hint="eastAsia"/>
          <w:sz w:val="32"/>
          <w:szCs w:val="32"/>
        </w:rPr>
        <w:t>研究</w:t>
      </w:r>
    </w:p>
    <w:p w14:paraId="60597C11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13.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新时代美育背景下高师培养戏剧（含戏曲）师资的策略研究</w:t>
      </w:r>
    </w:p>
    <w:p w14:paraId="63F98904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14.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大学物理课程改革与师范生跨学科实践教学能力培养研究</w:t>
      </w:r>
    </w:p>
    <w:p w14:paraId="770A58E2" w14:textId="77777777" w:rsidR="00C7465A" w:rsidRDefault="0000000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15.</w:t>
      </w:r>
      <w:r>
        <w:rPr>
          <w:rFonts w:ascii="仿宋" w:eastAsia="仿宋" w:hAnsi="仿宋" w:cs="仿宋" w:hint="eastAsia"/>
          <w:sz w:val="32"/>
          <w:szCs w:val="32"/>
          <w:lang w:val="zh-CN"/>
        </w:rPr>
        <w:t>地方师范高校拔尖人才培养研究</w:t>
      </w:r>
    </w:p>
    <w:p w14:paraId="6300CEA9" w14:textId="77777777" w:rsidR="00C7465A" w:rsidRDefault="00C7465A"/>
    <w:sectPr w:rsidR="00C7465A">
      <w:pgSz w:w="11906" w:h="16838"/>
      <w:pgMar w:top="2098" w:right="1474" w:bottom="1984" w:left="1587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EzZTZhYjU1Y2JmZjZjNTM2NDAwYzYwYzYwMDZhZDcifQ=="/>
  </w:docVars>
  <w:rsids>
    <w:rsidRoot w:val="654C2D2D"/>
    <w:rsid w:val="00010CC5"/>
    <w:rsid w:val="00184E04"/>
    <w:rsid w:val="00C7465A"/>
    <w:rsid w:val="2C6C703E"/>
    <w:rsid w:val="654C2D2D"/>
    <w:rsid w:val="747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C6D055"/>
  <w15:docId w15:val="{CE272F85-17E6-4AEF-9902-1D6BA53A3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xuliang2</dc:creator>
  <cp:lastModifiedBy>wang steven</cp:lastModifiedBy>
  <cp:revision>3</cp:revision>
  <dcterms:created xsi:type="dcterms:W3CDTF">2024-06-18T08:17:00Z</dcterms:created>
  <dcterms:modified xsi:type="dcterms:W3CDTF">2024-06-19T04:34:00Z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C8136A70A3474AC28C666BEB021B8D16_11</vt:lpwstr>
  </property>
</Properties>
</file>