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365D" w14:textId="77777777" w:rsidR="008D111D" w:rsidRPr="00F832AC" w:rsidRDefault="008D111D" w:rsidP="00F27624">
      <w:pPr>
        <w:rPr>
          <w:rFonts w:ascii="Times New Roman" w:eastAsia="宋体" w:hAnsi="Times New Roman" w:cs="Times New Roman"/>
          <w:color w:val="333333"/>
          <w:sz w:val="28"/>
          <w:szCs w:val="28"/>
          <w:shd w:val="clear" w:color="auto" w:fill="FFFFFF"/>
        </w:rPr>
      </w:pPr>
      <w:r w:rsidRPr="00F832AC">
        <w:rPr>
          <w:rFonts w:ascii="Times New Roman" w:eastAsia="宋体" w:hAnsi="Times New Roman" w:cs="Times New Roman"/>
          <w:color w:val="333333"/>
          <w:sz w:val="28"/>
          <w:szCs w:val="28"/>
          <w:shd w:val="clear" w:color="auto" w:fill="FFFFFF"/>
        </w:rPr>
        <w:t>附件</w:t>
      </w:r>
    </w:p>
    <w:p w14:paraId="3AC67B08" w14:textId="75336523" w:rsidR="008D111D" w:rsidRPr="005B533E" w:rsidRDefault="008D111D" w:rsidP="008219DF">
      <w:pPr>
        <w:ind w:firstLineChars="200" w:firstLine="640"/>
        <w:rPr>
          <w:rFonts w:ascii="Times New Roman" w:eastAsia="微软雅黑" w:hAnsi="Times New Roman" w:cs="Times New Roman"/>
          <w:color w:val="333333"/>
          <w:sz w:val="32"/>
          <w:szCs w:val="32"/>
          <w:shd w:val="clear" w:color="auto" w:fill="FFFFFF"/>
        </w:rPr>
      </w:pPr>
      <w:r w:rsidRPr="005B533E">
        <w:rPr>
          <w:rFonts w:ascii="Times New Roman" w:eastAsia="微软雅黑" w:hAnsi="Times New Roman" w:cs="Times New Roman"/>
          <w:color w:val="333333"/>
          <w:sz w:val="32"/>
          <w:szCs w:val="32"/>
          <w:shd w:val="clear" w:color="auto" w:fill="FFFFFF"/>
        </w:rPr>
        <w:t>2024</w:t>
      </w:r>
      <w:r w:rsidRPr="005B533E">
        <w:rPr>
          <w:rFonts w:ascii="Times New Roman" w:eastAsia="微软雅黑" w:hAnsi="Times New Roman" w:cs="Times New Roman"/>
          <w:color w:val="333333"/>
          <w:sz w:val="32"/>
          <w:szCs w:val="32"/>
          <w:shd w:val="clear" w:color="auto" w:fill="FFFFFF"/>
        </w:rPr>
        <w:t>年度</w:t>
      </w:r>
      <w:r w:rsidR="00F27624" w:rsidRPr="005B533E">
        <w:rPr>
          <w:rFonts w:ascii="Times New Roman" w:eastAsia="微软雅黑" w:hAnsi="Times New Roman" w:cs="Times New Roman"/>
          <w:color w:val="333333"/>
          <w:sz w:val="32"/>
          <w:szCs w:val="32"/>
          <w:shd w:val="clear" w:color="auto" w:fill="FFFFFF"/>
        </w:rPr>
        <w:t>江苏</w:t>
      </w:r>
      <w:r w:rsidRPr="005B533E">
        <w:rPr>
          <w:rFonts w:ascii="Times New Roman" w:eastAsia="微软雅黑" w:hAnsi="Times New Roman" w:cs="Times New Roman"/>
          <w:color w:val="333333"/>
          <w:sz w:val="32"/>
          <w:szCs w:val="32"/>
          <w:shd w:val="clear" w:color="auto" w:fill="FFFFFF"/>
        </w:rPr>
        <w:t>高校哲社一般项目推荐申报汇总表</w:t>
      </w:r>
    </w:p>
    <w:tbl>
      <w:tblPr>
        <w:tblStyle w:val="a8"/>
        <w:tblW w:w="8784" w:type="dxa"/>
        <w:jc w:val="center"/>
        <w:tblLook w:val="04A0" w:firstRow="1" w:lastRow="0" w:firstColumn="1" w:lastColumn="0" w:noHBand="0" w:noVBand="1"/>
      </w:tblPr>
      <w:tblGrid>
        <w:gridCol w:w="1023"/>
        <w:gridCol w:w="1301"/>
        <w:gridCol w:w="3586"/>
        <w:gridCol w:w="1423"/>
        <w:gridCol w:w="1451"/>
      </w:tblGrid>
      <w:tr w:rsidR="00074337" w:rsidRPr="00F832AC" w14:paraId="67C9F8C3" w14:textId="77777777" w:rsidTr="00074337">
        <w:trPr>
          <w:trHeight w:val="578"/>
          <w:jc w:val="center"/>
        </w:trPr>
        <w:tc>
          <w:tcPr>
            <w:tcW w:w="1023" w:type="dxa"/>
            <w:vAlign w:val="center"/>
          </w:tcPr>
          <w:p w14:paraId="6B6AB54D" w14:textId="77777777" w:rsidR="008D111D" w:rsidRPr="00F832AC" w:rsidRDefault="008D111D" w:rsidP="008D111D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832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01" w:type="dxa"/>
            <w:vAlign w:val="center"/>
          </w:tcPr>
          <w:p w14:paraId="77BA2B2D" w14:textId="77777777" w:rsidR="008D111D" w:rsidRPr="00F832AC" w:rsidRDefault="008D111D" w:rsidP="008D111D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832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申报学科</w:t>
            </w:r>
          </w:p>
        </w:tc>
        <w:tc>
          <w:tcPr>
            <w:tcW w:w="3586" w:type="dxa"/>
            <w:vAlign w:val="center"/>
          </w:tcPr>
          <w:p w14:paraId="3C17663E" w14:textId="77777777" w:rsidR="008D111D" w:rsidRPr="00F832AC" w:rsidRDefault="008D111D" w:rsidP="008D111D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832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423" w:type="dxa"/>
            <w:vAlign w:val="center"/>
          </w:tcPr>
          <w:p w14:paraId="68BA2CF7" w14:textId="77777777" w:rsidR="008D111D" w:rsidRPr="00F832AC" w:rsidRDefault="008D111D" w:rsidP="0007433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832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451" w:type="dxa"/>
            <w:vAlign w:val="center"/>
          </w:tcPr>
          <w:p w14:paraId="495BF4C5" w14:textId="77777777" w:rsidR="008D111D" w:rsidRPr="00F832AC" w:rsidRDefault="008D111D" w:rsidP="008D111D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832A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:rsidR="00074337" w:rsidRPr="00F832AC" w14:paraId="50D74778" w14:textId="77777777" w:rsidTr="00074337">
        <w:trPr>
          <w:trHeight w:val="618"/>
          <w:jc w:val="center"/>
        </w:trPr>
        <w:tc>
          <w:tcPr>
            <w:tcW w:w="1023" w:type="dxa"/>
            <w:vAlign w:val="center"/>
          </w:tcPr>
          <w:p w14:paraId="4A5950D1" w14:textId="77777777" w:rsidR="008D111D" w:rsidRPr="00F832AC" w:rsidRDefault="008D111D" w:rsidP="008D111D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1301" w:type="dxa"/>
            <w:vAlign w:val="center"/>
          </w:tcPr>
          <w:p w14:paraId="5F7E450E" w14:textId="655EB206" w:rsidR="008D111D" w:rsidRPr="00F832AC" w:rsidRDefault="00074337" w:rsidP="00231C8C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体育学</w:t>
            </w:r>
          </w:p>
        </w:tc>
        <w:tc>
          <w:tcPr>
            <w:tcW w:w="3586" w:type="dxa"/>
            <w:vAlign w:val="center"/>
          </w:tcPr>
          <w:p w14:paraId="0A2C0FD8" w14:textId="775B7287" w:rsidR="008D111D" w:rsidRPr="00F832AC" w:rsidRDefault="00074337" w:rsidP="00231C8C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“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大思政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”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视域下高校公共体育课与思政教育融合路径研究</w:t>
            </w:r>
          </w:p>
        </w:tc>
        <w:tc>
          <w:tcPr>
            <w:tcW w:w="1423" w:type="dxa"/>
            <w:vAlign w:val="center"/>
          </w:tcPr>
          <w:p w14:paraId="57687835" w14:textId="09D988BE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张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 xml:space="preserve">  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静</w:t>
            </w:r>
          </w:p>
        </w:tc>
        <w:tc>
          <w:tcPr>
            <w:tcW w:w="1451" w:type="dxa"/>
            <w:vAlign w:val="center"/>
          </w:tcPr>
          <w:p w14:paraId="5DD85F92" w14:textId="77777777" w:rsidR="008D111D" w:rsidRPr="00F832AC" w:rsidRDefault="008D111D" w:rsidP="00231C8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074337" w:rsidRPr="00F832AC" w14:paraId="72B04730" w14:textId="77777777" w:rsidTr="00074337">
        <w:trPr>
          <w:trHeight w:val="630"/>
          <w:jc w:val="center"/>
        </w:trPr>
        <w:tc>
          <w:tcPr>
            <w:tcW w:w="1023" w:type="dxa"/>
            <w:vAlign w:val="center"/>
          </w:tcPr>
          <w:p w14:paraId="6DDDA1DB" w14:textId="77777777" w:rsidR="008D111D" w:rsidRPr="00F832AC" w:rsidRDefault="008D111D" w:rsidP="008D111D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1301" w:type="dxa"/>
            <w:vAlign w:val="center"/>
          </w:tcPr>
          <w:p w14:paraId="6A973189" w14:textId="535B6D87" w:rsidR="008D111D" w:rsidRPr="00F832AC" w:rsidRDefault="00074337" w:rsidP="00231C8C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交叉学科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/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综合研究</w:t>
            </w:r>
          </w:p>
        </w:tc>
        <w:tc>
          <w:tcPr>
            <w:tcW w:w="3586" w:type="dxa"/>
            <w:vAlign w:val="center"/>
          </w:tcPr>
          <w:p w14:paraId="45545306" w14:textId="4A504FAA" w:rsidR="008D111D" w:rsidRPr="00F832AC" w:rsidRDefault="00074337" w:rsidP="00231C8C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涉农高职院校服务区域农业高质量发展研究与实践</w:t>
            </w:r>
          </w:p>
        </w:tc>
        <w:tc>
          <w:tcPr>
            <w:tcW w:w="1423" w:type="dxa"/>
            <w:vAlign w:val="center"/>
          </w:tcPr>
          <w:p w14:paraId="4F01E97E" w14:textId="6183532C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高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 xml:space="preserve">  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峰</w:t>
            </w:r>
          </w:p>
        </w:tc>
        <w:tc>
          <w:tcPr>
            <w:tcW w:w="1451" w:type="dxa"/>
            <w:vAlign w:val="center"/>
          </w:tcPr>
          <w:p w14:paraId="17675839" w14:textId="77777777" w:rsidR="008D111D" w:rsidRPr="00F832AC" w:rsidRDefault="008D111D" w:rsidP="00231C8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074337" w:rsidRPr="00F832AC" w14:paraId="52CD0D78" w14:textId="77777777" w:rsidTr="00074337">
        <w:trPr>
          <w:trHeight w:val="630"/>
          <w:jc w:val="center"/>
        </w:trPr>
        <w:tc>
          <w:tcPr>
            <w:tcW w:w="1023" w:type="dxa"/>
            <w:vAlign w:val="center"/>
          </w:tcPr>
          <w:p w14:paraId="6FA7FD63" w14:textId="77777777" w:rsidR="008D111D" w:rsidRPr="00F832AC" w:rsidRDefault="008D111D" w:rsidP="008D111D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1301" w:type="dxa"/>
            <w:vAlign w:val="center"/>
          </w:tcPr>
          <w:p w14:paraId="1AB0B009" w14:textId="49976A8F" w:rsidR="008D111D" w:rsidRPr="00F832AC" w:rsidRDefault="00074337" w:rsidP="00231C8C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交叉学科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/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综合研究</w:t>
            </w:r>
          </w:p>
        </w:tc>
        <w:tc>
          <w:tcPr>
            <w:tcW w:w="3586" w:type="dxa"/>
            <w:vAlign w:val="center"/>
          </w:tcPr>
          <w:p w14:paraId="075E007F" w14:textId="252EC047" w:rsidR="008D111D" w:rsidRPr="00F832AC" w:rsidRDefault="00074337" w:rsidP="00231C8C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三教改革背景下职业教育高技能人才培养模式研究</w:t>
            </w:r>
          </w:p>
        </w:tc>
        <w:tc>
          <w:tcPr>
            <w:tcW w:w="1423" w:type="dxa"/>
            <w:vAlign w:val="center"/>
          </w:tcPr>
          <w:p w14:paraId="3C45B698" w14:textId="68D0CF6E" w:rsidR="008D111D" w:rsidRPr="00F832AC" w:rsidRDefault="00D858DB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蒋</w:t>
            </w:r>
            <w:r w:rsidR="00074337" w:rsidRPr="00F832AC">
              <w:rPr>
                <w:rFonts w:ascii="Times New Roman" w:eastAsia="宋体" w:hAnsi="Times New Roman" w:cs="Times New Roman"/>
                <w:sz w:val="22"/>
              </w:rPr>
              <w:t>瑞芳</w:t>
            </w:r>
          </w:p>
        </w:tc>
        <w:tc>
          <w:tcPr>
            <w:tcW w:w="1451" w:type="dxa"/>
            <w:vAlign w:val="center"/>
          </w:tcPr>
          <w:p w14:paraId="597AB05F" w14:textId="77777777" w:rsidR="008D111D" w:rsidRPr="00F832AC" w:rsidRDefault="008D111D" w:rsidP="00231C8C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074337" w:rsidRPr="00F832AC" w14:paraId="03BFDDD7" w14:textId="77777777" w:rsidTr="00074337">
        <w:trPr>
          <w:trHeight w:val="618"/>
          <w:jc w:val="center"/>
        </w:trPr>
        <w:tc>
          <w:tcPr>
            <w:tcW w:w="1023" w:type="dxa"/>
            <w:vAlign w:val="center"/>
          </w:tcPr>
          <w:p w14:paraId="725A7938" w14:textId="0423D757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4</w:t>
            </w:r>
          </w:p>
        </w:tc>
        <w:tc>
          <w:tcPr>
            <w:tcW w:w="1301" w:type="dxa"/>
            <w:vAlign w:val="center"/>
          </w:tcPr>
          <w:p w14:paraId="13E96131" w14:textId="08CA2C70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交叉学科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/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综合研究</w:t>
            </w:r>
          </w:p>
        </w:tc>
        <w:tc>
          <w:tcPr>
            <w:tcW w:w="3586" w:type="dxa"/>
            <w:vAlign w:val="center"/>
          </w:tcPr>
          <w:p w14:paraId="7B425469" w14:textId="140A6034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新质生产力视域下农业行业产教融合共同体建设逻辑与路径研究</w:t>
            </w:r>
          </w:p>
        </w:tc>
        <w:tc>
          <w:tcPr>
            <w:tcW w:w="1423" w:type="dxa"/>
            <w:vAlign w:val="center"/>
          </w:tcPr>
          <w:p w14:paraId="3AAD4884" w14:textId="48008A52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曹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 xml:space="preserve">  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丹</w:t>
            </w:r>
          </w:p>
        </w:tc>
        <w:tc>
          <w:tcPr>
            <w:tcW w:w="1451" w:type="dxa"/>
            <w:vAlign w:val="center"/>
          </w:tcPr>
          <w:p w14:paraId="24C3B9E9" w14:textId="77777777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074337" w:rsidRPr="00F832AC" w14:paraId="087715B6" w14:textId="77777777" w:rsidTr="00074337">
        <w:trPr>
          <w:trHeight w:val="630"/>
          <w:jc w:val="center"/>
        </w:trPr>
        <w:tc>
          <w:tcPr>
            <w:tcW w:w="1023" w:type="dxa"/>
            <w:vAlign w:val="center"/>
          </w:tcPr>
          <w:p w14:paraId="1F8A9015" w14:textId="6E08D35C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5</w:t>
            </w:r>
          </w:p>
        </w:tc>
        <w:tc>
          <w:tcPr>
            <w:tcW w:w="1301" w:type="dxa"/>
            <w:vAlign w:val="center"/>
          </w:tcPr>
          <w:p w14:paraId="21C64727" w14:textId="1CDC2665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交叉学科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/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综合研究</w:t>
            </w:r>
          </w:p>
        </w:tc>
        <w:tc>
          <w:tcPr>
            <w:tcW w:w="3586" w:type="dxa"/>
            <w:vAlign w:val="center"/>
          </w:tcPr>
          <w:p w14:paraId="4EA46E9F" w14:textId="22FFB6EE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大学英语教师课程思政素养体系构建与能力培养的实践模式研究</w:t>
            </w:r>
          </w:p>
        </w:tc>
        <w:tc>
          <w:tcPr>
            <w:tcW w:w="1423" w:type="dxa"/>
            <w:vAlign w:val="center"/>
          </w:tcPr>
          <w:p w14:paraId="1534A03B" w14:textId="1328BEC4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王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 xml:space="preserve">  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静</w:t>
            </w:r>
          </w:p>
        </w:tc>
        <w:tc>
          <w:tcPr>
            <w:tcW w:w="1451" w:type="dxa"/>
            <w:vAlign w:val="center"/>
          </w:tcPr>
          <w:p w14:paraId="1EF3C270" w14:textId="77777777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074337" w:rsidRPr="00F832AC" w14:paraId="6C65335F" w14:textId="77777777" w:rsidTr="00074337">
        <w:trPr>
          <w:trHeight w:val="630"/>
          <w:jc w:val="center"/>
        </w:trPr>
        <w:tc>
          <w:tcPr>
            <w:tcW w:w="1023" w:type="dxa"/>
            <w:vAlign w:val="center"/>
          </w:tcPr>
          <w:p w14:paraId="5B88A47B" w14:textId="63A15772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6</w:t>
            </w:r>
          </w:p>
        </w:tc>
        <w:tc>
          <w:tcPr>
            <w:tcW w:w="1301" w:type="dxa"/>
            <w:vAlign w:val="center"/>
          </w:tcPr>
          <w:p w14:paraId="241AF9D2" w14:textId="5BBF8DD6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教育学</w:t>
            </w:r>
          </w:p>
        </w:tc>
        <w:tc>
          <w:tcPr>
            <w:tcW w:w="3586" w:type="dxa"/>
            <w:vAlign w:val="center"/>
          </w:tcPr>
          <w:p w14:paraId="39EEBFC9" w14:textId="3293DDD4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产教融合在职业教育中的实现路径与评价指标体系构建研究</w:t>
            </w:r>
          </w:p>
        </w:tc>
        <w:tc>
          <w:tcPr>
            <w:tcW w:w="1423" w:type="dxa"/>
            <w:vAlign w:val="center"/>
          </w:tcPr>
          <w:p w14:paraId="17405B56" w14:textId="5D26BEC8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于秋菊</w:t>
            </w:r>
          </w:p>
        </w:tc>
        <w:tc>
          <w:tcPr>
            <w:tcW w:w="1451" w:type="dxa"/>
            <w:vAlign w:val="center"/>
          </w:tcPr>
          <w:p w14:paraId="1AFCB980" w14:textId="77777777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074337" w:rsidRPr="00F832AC" w14:paraId="32AE01D7" w14:textId="77777777" w:rsidTr="00074337">
        <w:trPr>
          <w:trHeight w:val="618"/>
          <w:jc w:val="center"/>
        </w:trPr>
        <w:tc>
          <w:tcPr>
            <w:tcW w:w="1023" w:type="dxa"/>
            <w:vAlign w:val="center"/>
          </w:tcPr>
          <w:p w14:paraId="0170B57B" w14:textId="53DD9692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7</w:t>
            </w:r>
          </w:p>
        </w:tc>
        <w:tc>
          <w:tcPr>
            <w:tcW w:w="1301" w:type="dxa"/>
            <w:vAlign w:val="center"/>
          </w:tcPr>
          <w:p w14:paraId="5BEEEDCC" w14:textId="641D4965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教育学</w:t>
            </w:r>
          </w:p>
        </w:tc>
        <w:tc>
          <w:tcPr>
            <w:tcW w:w="3586" w:type="dxa"/>
            <w:vAlign w:val="center"/>
          </w:tcPr>
          <w:p w14:paraId="78259B33" w14:textId="0BB01CFD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产教融合视域下高职院校校企人才双向流动机制研究</w:t>
            </w:r>
          </w:p>
        </w:tc>
        <w:tc>
          <w:tcPr>
            <w:tcW w:w="1423" w:type="dxa"/>
            <w:vAlign w:val="center"/>
          </w:tcPr>
          <w:p w14:paraId="55BFF501" w14:textId="7A1F9C42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张海涛</w:t>
            </w:r>
          </w:p>
        </w:tc>
        <w:tc>
          <w:tcPr>
            <w:tcW w:w="1451" w:type="dxa"/>
            <w:vAlign w:val="center"/>
          </w:tcPr>
          <w:p w14:paraId="4026FC68" w14:textId="77777777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074337" w:rsidRPr="00F832AC" w14:paraId="50971798" w14:textId="77777777" w:rsidTr="00074337">
        <w:trPr>
          <w:trHeight w:val="630"/>
          <w:jc w:val="center"/>
        </w:trPr>
        <w:tc>
          <w:tcPr>
            <w:tcW w:w="1023" w:type="dxa"/>
            <w:vAlign w:val="center"/>
          </w:tcPr>
          <w:p w14:paraId="588969B3" w14:textId="76E638E0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8</w:t>
            </w:r>
          </w:p>
        </w:tc>
        <w:tc>
          <w:tcPr>
            <w:tcW w:w="1301" w:type="dxa"/>
            <w:vAlign w:val="center"/>
          </w:tcPr>
          <w:p w14:paraId="2AA8D4A4" w14:textId="01F3E6D2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交叉学科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/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综合研究</w:t>
            </w:r>
          </w:p>
        </w:tc>
        <w:tc>
          <w:tcPr>
            <w:tcW w:w="3586" w:type="dxa"/>
            <w:vAlign w:val="center"/>
          </w:tcPr>
          <w:p w14:paraId="29F25E89" w14:textId="7D7452AE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数字化教育背景下中药专业产教融合的探究</w:t>
            </w:r>
          </w:p>
        </w:tc>
        <w:tc>
          <w:tcPr>
            <w:tcW w:w="1423" w:type="dxa"/>
            <w:vAlign w:val="center"/>
          </w:tcPr>
          <w:p w14:paraId="52218822" w14:textId="4113C38C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赵欣欣</w:t>
            </w:r>
          </w:p>
        </w:tc>
        <w:tc>
          <w:tcPr>
            <w:tcW w:w="1451" w:type="dxa"/>
            <w:vAlign w:val="center"/>
          </w:tcPr>
          <w:p w14:paraId="6B705C70" w14:textId="77777777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074337" w:rsidRPr="00F832AC" w14:paraId="1352F61F" w14:textId="77777777" w:rsidTr="00074337">
        <w:trPr>
          <w:trHeight w:val="618"/>
          <w:jc w:val="center"/>
        </w:trPr>
        <w:tc>
          <w:tcPr>
            <w:tcW w:w="1023" w:type="dxa"/>
            <w:vAlign w:val="center"/>
          </w:tcPr>
          <w:p w14:paraId="4F70F311" w14:textId="567A898A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9</w:t>
            </w:r>
          </w:p>
        </w:tc>
        <w:tc>
          <w:tcPr>
            <w:tcW w:w="1301" w:type="dxa"/>
            <w:vAlign w:val="center"/>
          </w:tcPr>
          <w:p w14:paraId="3B29ACA4" w14:textId="35C3DC20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思想政治教育</w:t>
            </w:r>
          </w:p>
        </w:tc>
        <w:tc>
          <w:tcPr>
            <w:tcW w:w="3586" w:type="dxa"/>
            <w:vAlign w:val="center"/>
          </w:tcPr>
          <w:p w14:paraId="48D0E4C5" w14:textId="4351A177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习近平总书记红色足迹融入大学生理想信念教育研究</w:t>
            </w:r>
          </w:p>
        </w:tc>
        <w:tc>
          <w:tcPr>
            <w:tcW w:w="1423" w:type="dxa"/>
            <w:vAlign w:val="center"/>
          </w:tcPr>
          <w:p w14:paraId="10E54790" w14:textId="4237AD96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郭士焱</w:t>
            </w:r>
          </w:p>
        </w:tc>
        <w:tc>
          <w:tcPr>
            <w:tcW w:w="1451" w:type="dxa"/>
            <w:vAlign w:val="center"/>
          </w:tcPr>
          <w:p w14:paraId="46F72BAA" w14:textId="3CC18476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思政专项</w:t>
            </w:r>
          </w:p>
        </w:tc>
      </w:tr>
      <w:tr w:rsidR="00074337" w:rsidRPr="00F832AC" w14:paraId="709BBA7C" w14:textId="77777777" w:rsidTr="00074337">
        <w:trPr>
          <w:trHeight w:val="630"/>
          <w:jc w:val="center"/>
        </w:trPr>
        <w:tc>
          <w:tcPr>
            <w:tcW w:w="1023" w:type="dxa"/>
            <w:vAlign w:val="center"/>
          </w:tcPr>
          <w:p w14:paraId="70B8C32C" w14:textId="35FB44A8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10</w:t>
            </w:r>
          </w:p>
        </w:tc>
        <w:tc>
          <w:tcPr>
            <w:tcW w:w="1301" w:type="dxa"/>
            <w:vAlign w:val="center"/>
          </w:tcPr>
          <w:p w14:paraId="7B246CDC" w14:textId="2BACF4BF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思想政治教育</w:t>
            </w:r>
          </w:p>
        </w:tc>
        <w:tc>
          <w:tcPr>
            <w:tcW w:w="3586" w:type="dxa"/>
            <w:vAlign w:val="center"/>
          </w:tcPr>
          <w:p w14:paraId="3F713A1E" w14:textId="794928DE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涉农高职院校党建工作赋能乡村振兴战略的实践路径研究</w:t>
            </w:r>
          </w:p>
        </w:tc>
        <w:tc>
          <w:tcPr>
            <w:tcW w:w="1423" w:type="dxa"/>
            <w:vAlign w:val="center"/>
          </w:tcPr>
          <w:p w14:paraId="75CF7706" w14:textId="68D5C763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芦超男</w:t>
            </w:r>
          </w:p>
        </w:tc>
        <w:tc>
          <w:tcPr>
            <w:tcW w:w="1451" w:type="dxa"/>
            <w:vAlign w:val="center"/>
          </w:tcPr>
          <w:p w14:paraId="33161120" w14:textId="16CF16BF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思政专项</w:t>
            </w:r>
          </w:p>
        </w:tc>
      </w:tr>
      <w:tr w:rsidR="00074337" w:rsidRPr="00F832AC" w14:paraId="252FC32E" w14:textId="77777777" w:rsidTr="00074337">
        <w:trPr>
          <w:trHeight w:val="630"/>
          <w:jc w:val="center"/>
        </w:trPr>
        <w:tc>
          <w:tcPr>
            <w:tcW w:w="1023" w:type="dxa"/>
            <w:vAlign w:val="center"/>
          </w:tcPr>
          <w:p w14:paraId="214E1A4A" w14:textId="0385AC7D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11</w:t>
            </w:r>
          </w:p>
        </w:tc>
        <w:tc>
          <w:tcPr>
            <w:tcW w:w="1301" w:type="dxa"/>
            <w:vAlign w:val="center"/>
          </w:tcPr>
          <w:p w14:paraId="4C534A72" w14:textId="25360A45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思想政治教育</w:t>
            </w:r>
          </w:p>
        </w:tc>
        <w:tc>
          <w:tcPr>
            <w:tcW w:w="3586" w:type="dxa"/>
            <w:vAlign w:val="center"/>
          </w:tcPr>
          <w:p w14:paraId="325BCEC8" w14:textId="1B590E33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习近平青年观融入当代大学生思想政治教育的路径研究</w:t>
            </w:r>
          </w:p>
        </w:tc>
        <w:tc>
          <w:tcPr>
            <w:tcW w:w="1423" w:type="dxa"/>
            <w:vAlign w:val="center"/>
          </w:tcPr>
          <w:p w14:paraId="0718A08F" w14:textId="48706A8F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史锦丽</w:t>
            </w:r>
          </w:p>
        </w:tc>
        <w:tc>
          <w:tcPr>
            <w:tcW w:w="1451" w:type="dxa"/>
            <w:vAlign w:val="center"/>
          </w:tcPr>
          <w:p w14:paraId="56D42F84" w14:textId="21A866F8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思政专项</w:t>
            </w:r>
          </w:p>
        </w:tc>
      </w:tr>
      <w:tr w:rsidR="00074337" w:rsidRPr="00F832AC" w14:paraId="1167BDBB" w14:textId="77777777" w:rsidTr="00074337">
        <w:trPr>
          <w:trHeight w:val="618"/>
          <w:jc w:val="center"/>
        </w:trPr>
        <w:tc>
          <w:tcPr>
            <w:tcW w:w="1023" w:type="dxa"/>
            <w:vAlign w:val="center"/>
          </w:tcPr>
          <w:p w14:paraId="345F8897" w14:textId="3A36E784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12</w:t>
            </w:r>
          </w:p>
        </w:tc>
        <w:tc>
          <w:tcPr>
            <w:tcW w:w="1301" w:type="dxa"/>
            <w:vAlign w:val="center"/>
          </w:tcPr>
          <w:p w14:paraId="5007CA44" w14:textId="2534CC77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思想政治教育</w:t>
            </w:r>
          </w:p>
        </w:tc>
        <w:tc>
          <w:tcPr>
            <w:tcW w:w="3586" w:type="dxa"/>
            <w:vAlign w:val="center"/>
          </w:tcPr>
          <w:p w14:paraId="55E7827F" w14:textId="6977FB4B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习近平总书记用典融入高校思政育人路径研究</w:t>
            </w:r>
          </w:p>
        </w:tc>
        <w:tc>
          <w:tcPr>
            <w:tcW w:w="1423" w:type="dxa"/>
            <w:vAlign w:val="center"/>
          </w:tcPr>
          <w:p w14:paraId="2D861C47" w14:textId="03723490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孙长玲</w:t>
            </w:r>
          </w:p>
        </w:tc>
        <w:tc>
          <w:tcPr>
            <w:tcW w:w="1451" w:type="dxa"/>
            <w:vAlign w:val="center"/>
          </w:tcPr>
          <w:p w14:paraId="0CF796FA" w14:textId="5482F9CE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思政专项</w:t>
            </w:r>
          </w:p>
        </w:tc>
      </w:tr>
      <w:tr w:rsidR="00074337" w:rsidRPr="00F832AC" w14:paraId="185AE3D8" w14:textId="77777777" w:rsidTr="00074337">
        <w:trPr>
          <w:trHeight w:val="630"/>
          <w:jc w:val="center"/>
        </w:trPr>
        <w:tc>
          <w:tcPr>
            <w:tcW w:w="1023" w:type="dxa"/>
            <w:vAlign w:val="center"/>
          </w:tcPr>
          <w:p w14:paraId="53E6584B" w14:textId="675C7DF4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13</w:t>
            </w:r>
          </w:p>
        </w:tc>
        <w:tc>
          <w:tcPr>
            <w:tcW w:w="1301" w:type="dxa"/>
            <w:vAlign w:val="center"/>
          </w:tcPr>
          <w:p w14:paraId="46D61946" w14:textId="7594AB12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思想政治教育</w:t>
            </w:r>
          </w:p>
        </w:tc>
        <w:tc>
          <w:tcPr>
            <w:tcW w:w="3586" w:type="dxa"/>
            <w:vAlign w:val="center"/>
          </w:tcPr>
          <w:p w14:paraId="1E947F14" w14:textId="2F60979A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心理资本视角下高职院校辅导员培育路径</w:t>
            </w:r>
            <w:r w:rsidR="005B533E">
              <w:rPr>
                <w:rFonts w:ascii="Times New Roman" w:eastAsia="宋体" w:hAnsi="Times New Roman" w:cs="Times New Roman" w:hint="eastAsia"/>
                <w:sz w:val="22"/>
              </w:rPr>
              <w:t>研究</w:t>
            </w:r>
          </w:p>
        </w:tc>
        <w:tc>
          <w:tcPr>
            <w:tcW w:w="1423" w:type="dxa"/>
            <w:vAlign w:val="center"/>
          </w:tcPr>
          <w:p w14:paraId="41DBE447" w14:textId="1B4D06A4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王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 xml:space="preserve">  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晴</w:t>
            </w:r>
          </w:p>
        </w:tc>
        <w:tc>
          <w:tcPr>
            <w:tcW w:w="1451" w:type="dxa"/>
            <w:vAlign w:val="center"/>
          </w:tcPr>
          <w:p w14:paraId="2BD1529C" w14:textId="3FB63924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思政专项</w:t>
            </w:r>
          </w:p>
        </w:tc>
      </w:tr>
      <w:tr w:rsidR="00074337" w:rsidRPr="00F832AC" w14:paraId="2064F5FA" w14:textId="77777777" w:rsidTr="00074337">
        <w:trPr>
          <w:trHeight w:val="618"/>
          <w:jc w:val="center"/>
        </w:trPr>
        <w:tc>
          <w:tcPr>
            <w:tcW w:w="1023" w:type="dxa"/>
            <w:vAlign w:val="center"/>
          </w:tcPr>
          <w:p w14:paraId="71E39FA5" w14:textId="097010EA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14</w:t>
            </w:r>
          </w:p>
        </w:tc>
        <w:tc>
          <w:tcPr>
            <w:tcW w:w="1301" w:type="dxa"/>
            <w:vAlign w:val="center"/>
          </w:tcPr>
          <w:p w14:paraId="44707666" w14:textId="6373DA6E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思想政治教育</w:t>
            </w:r>
          </w:p>
        </w:tc>
        <w:tc>
          <w:tcPr>
            <w:tcW w:w="3586" w:type="dxa"/>
            <w:vAlign w:val="center"/>
          </w:tcPr>
          <w:p w14:paraId="297B11D4" w14:textId="2790E107" w:rsidR="00074337" w:rsidRPr="00F832AC" w:rsidRDefault="00074337" w:rsidP="00074337">
            <w:pPr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习近平总书记家国情怀融入大学生思政教育策略研究</w:t>
            </w:r>
          </w:p>
        </w:tc>
        <w:tc>
          <w:tcPr>
            <w:tcW w:w="1423" w:type="dxa"/>
            <w:vAlign w:val="center"/>
          </w:tcPr>
          <w:p w14:paraId="7167C5A2" w14:textId="49FC89E0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王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 xml:space="preserve">  </w:t>
            </w:r>
            <w:r w:rsidRPr="00F832AC">
              <w:rPr>
                <w:rFonts w:ascii="Times New Roman" w:eastAsia="宋体" w:hAnsi="Times New Roman" w:cs="Times New Roman"/>
                <w:sz w:val="22"/>
              </w:rPr>
              <w:t>印</w:t>
            </w:r>
          </w:p>
        </w:tc>
        <w:tc>
          <w:tcPr>
            <w:tcW w:w="1451" w:type="dxa"/>
            <w:vAlign w:val="center"/>
          </w:tcPr>
          <w:p w14:paraId="3515CCF7" w14:textId="4CBAE3BB" w:rsidR="00074337" w:rsidRPr="00F832AC" w:rsidRDefault="00074337" w:rsidP="0007433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832AC">
              <w:rPr>
                <w:rFonts w:ascii="Times New Roman" w:eastAsia="宋体" w:hAnsi="Times New Roman" w:cs="Times New Roman"/>
                <w:sz w:val="22"/>
              </w:rPr>
              <w:t>思政专项</w:t>
            </w:r>
          </w:p>
        </w:tc>
      </w:tr>
    </w:tbl>
    <w:p w14:paraId="5C3D2DEB" w14:textId="77777777" w:rsidR="008D111D" w:rsidRPr="00F832AC" w:rsidRDefault="008D111D" w:rsidP="00231C8C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sectPr w:rsidR="008D111D" w:rsidRPr="00F83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9970" w14:textId="77777777" w:rsidR="0023323E" w:rsidRDefault="0023323E" w:rsidP="008D111D">
      <w:r>
        <w:separator/>
      </w:r>
    </w:p>
  </w:endnote>
  <w:endnote w:type="continuationSeparator" w:id="0">
    <w:p w14:paraId="06D726D0" w14:textId="77777777" w:rsidR="0023323E" w:rsidRDefault="0023323E" w:rsidP="008D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59A0" w14:textId="77777777" w:rsidR="0023323E" w:rsidRDefault="0023323E" w:rsidP="008D111D">
      <w:r>
        <w:separator/>
      </w:r>
    </w:p>
  </w:footnote>
  <w:footnote w:type="continuationSeparator" w:id="0">
    <w:p w14:paraId="5B5B34E2" w14:textId="77777777" w:rsidR="0023323E" w:rsidRDefault="0023323E" w:rsidP="008D1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48"/>
    <w:rsid w:val="00033848"/>
    <w:rsid w:val="00074337"/>
    <w:rsid w:val="000E05BD"/>
    <w:rsid w:val="00231C8C"/>
    <w:rsid w:val="0023323E"/>
    <w:rsid w:val="005B533E"/>
    <w:rsid w:val="00681EBB"/>
    <w:rsid w:val="008219DF"/>
    <w:rsid w:val="008D111D"/>
    <w:rsid w:val="00B454C2"/>
    <w:rsid w:val="00D66865"/>
    <w:rsid w:val="00D7048B"/>
    <w:rsid w:val="00D858DB"/>
    <w:rsid w:val="00F27624"/>
    <w:rsid w:val="00F832AC"/>
    <w:rsid w:val="00FB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3D0A2"/>
  <w15:chartTrackingRefBased/>
  <w15:docId w15:val="{4B317CEF-1A71-4454-8781-01C2BEEF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C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D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11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1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111D"/>
    <w:rPr>
      <w:sz w:val="18"/>
      <w:szCs w:val="18"/>
    </w:rPr>
  </w:style>
  <w:style w:type="table" w:styleId="a8">
    <w:name w:val="Table Grid"/>
    <w:basedOn w:val="a1"/>
    <w:uiPriority w:val="39"/>
    <w:rsid w:val="008D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wang steven</cp:lastModifiedBy>
  <cp:revision>10</cp:revision>
  <dcterms:created xsi:type="dcterms:W3CDTF">2024-04-09T06:05:00Z</dcterms:created>
  <dcterms:modified xsi:type="dcterms:W3CDTF">2024-04-16T07:01:00Z</dcterms:modified>
</cp:coreProperties>
</file>