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BCA0C" w14:textId="0EE9816E" w:rsidR="008C2919" w:rsidRDefault="008C2919" w:rsidP="008C2919">
      <w:pPr>
        <w:widowControl/>
        <w:shd w:val="clear" w:color="auto" w:fill="FFFFFF"/>
        <w:ind w:firstLine="360"/>
        <w:rPr>
          <w:rFonts w:ascii="微软雅黑" w:eastAsia="微软雅黑" w:hAnsi="微软雅黑" w:cs="宋体"/>
          <w:color w:val="333333"/>
          <w:kern w:val="0"/>
          <w:sz w:val="24"/>
          <w:szCs w:val="24"/>
        </w:rPr>
      </w:pPr>
      <w:r>
        <w:rPr>
          <w:rFonts w:ascii="微软雅黑" w:eastAsia="微软雅黑" w:hAnsi="微软雅黑" w:hint="eastAsia"/>
          <w:b/>
          <w:bCs/>
          <w:color w:val="333333"/>
          <w:sz w:val="39"/>
          <w:szCs w:val="39"/>
          <w:shd w:val="clear" w:color="auto" w:fill="FFFFFF"/>
        </w:rPr>
        <w:t>关于申报2024年度重大应用研究课题的通知</w:t>
      </w:r>
    </w:p>
    <w:p w14:paraId="188AE0E9" w14:textId="0379EC52" w:rsidR="008C2919" w:rsidRPr="008C2919" w:rsidRDefault="008C2919" w:rsidP="008C2919">
      <w:pPr>
        <w:widowControl/>
        <w:shd w:val="clear" w:color="auto" w:fill="FFFFFF"/>
        <w:ind w:firstLine="360"/>
        <w:rPr>
          <w:rFonts w:ascii="微软雅黑" w:eastAsia="微软雅黑" w:hAnsi="微软雅黑" w:cs="宋体"/>
          <w:color w:val="333333"/>
          <w:kern w:val="0"/>
          <w:sz w:val="24"/>
          <w:szCs w:val="24"/>
        </w:rPr>
      </w:pPr>
      <w:r w:rsidRPr="008C2919">
        <w:rPr>
          <w:rFonts w:ascii="微软雅黑" w:eastAsia="微软雅黑" w:hAnsi="微软雅黑" w:cs="宋体" w:hint="eastAsia"/>
          <w:color w:val="333333"/>
          <w:kern w:val="0"/>
          <w:sz w:val="24"/>
          <w:szCs w:val="24"/>
        </w:rPr>
        <w:t>各有关部门，各有关高校社科联、社科处：</w:t>
      </w:r>
    </w:p>
    <w:p w14:paraId="22E2FF19"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为推动社科研究更好地为省委省政府决策服务，省社科联组织开展由省委省政府主要领导圈定的2024年度省社科</w:t>
      </w:r>
      <w:proofErr w:type="gramStart"/>
      <w:r w:rsidRPr="008C2919">
        <w:rPr>
          <w:rFonts w:ascii="微软雅黑" w:eastAsia="微软雅黑" w:hAnsi="微软雅黑" w:cs="宋体" w:hint="eastAsia"/>
          <w:color w:val="333333"/>
          <w:kern w:val="0"/>
          <w:sz w:val="24"/>
          <w:szCs w:val="24"/>
        </w:rPr>
        <w:t>联重大</w:t>
      </w:r>
      <w:proofErr w:type="gramEnd"/>
      <w:r w:rsidRPr="008C2919">
        <w:rPr>
          <w:rFonts w:ascii="微软雅黑" w:eastAsia="微软雅黑" w:hAnsi="微软雅黑" w:cs="宋体" w:hint="eastAsia"/>
          <w:color w:val="333333"/>
          <w:kern w:val="0"/>
          <w:sz w:val="24"/>
          <w:szCs w:val="24"/>
        </w:rPr>
        <w:t>应用课题研究（选题题目1-15与省社科规划办联合立项，同时设立为省社科基金重点项目）。现将申报工作有关事项通知如下：</w:t>
      </w:r>
    </w:p>
    <w:p w14:paraId="79611B40"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一、指导思想</w:t>
      </w:r>
    </w:p>
    <w:p w14:paraId="1D5F56CB"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全面贯彻落</w:t>
      </w:r>
      <w:proofErr w:type="gramStart"/>
      <w:r w:rsidRPr="008C2919">
        <w:rPr>
          <w:rFonts w:ascii="微软雅黑" w:eastAsia="微软雅黑" w:hAnsi="微软雅黑" w:cs="宋体" w:hint="eastAsia"/>
          <w:color w:val="333333"/>
          <w:kern w:val="0"/>
          <w:sz w:val="24"/>
          <w:szCs w:val="24"/>
        </w:rPr>
        <w:t>实习近</w:t>
      </w:r>
      <w:proofErr w:type="gramEnd"/>
      <w:r w:rsidRPr="008C2919">
        <w:rPr>
          <w:rFonts w:ascii="微软雅黑" w:eastAsia="微软雅黑" w:hAnsi="微软雅黑" w:cs="宋体" w:hint="eastAsia"/>
          <w:color w:val="333333"/>
          <w:kern w:val="0"/>
          <w:sz w:val="24"/>
          <w:szCs w:val="24"/>
        </w:rPr>
        <w:t>平新时代中国特色社会主义思想和党的二十大、二十届一中、二中全会精神，学习贯彻习近平总书记在参加江苏代表团审议时的重要讲话指示精神和省委十四届五次全会精神，坚持围绕中心、服务大局，以江苏改革发展中重大实际问题为主攻方向，着力推出具有较高学术价值和决策参考价值的高水准研究成果，充分发挥思想库和智囊团作用。</w:t>
      </w:r>
    </w:p>
    <w:p w14:paraId="6D917CFD"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二、课题申报</w:t>
      </w:r>
    </w:p>
    <w:p w14:paraId="0174EE8D"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1.申报要求：课题申报人即课题负责人。申报人应严格遵守学术道德和科研诚信，如实填写项目申报材料，不得将相同或相近研究内容重复申报社科项目。申报人应对选题有相当的研究基础，对现实情况有深入的了解。申报人应组建课题研究团队，认真设计课题研究方案。在</w:t>
      </w:r>
      <w:proofErr w:type="gramStart"/>
      <w:r w:rsidRPr="008C2919">
        <w:rPr>
          <w:rFonts w:ascii="微软雅黑" w:eastAsia="微软雅黑" w:hAnsi="微软雅黑" w:cs="宋体" w:hint="eastAsia"/>
          <w:color w:val="333333"/>
          <w:kern w:val="0"/>
          <w:sz w:val="24"/>
          <w:szCs w:val="24"/>
        </w:rPr>
        <w:t>研</w:t>
      </w:r>
      <w:proofErr w:type="gramEnd"/>
      <w:r w:rsidRPr="008C2919">
        <w:rPr>
          <w:rFonts w:ascii="微软雅黑" w:eastAsia="微软雅黑" w:hAnsi="微软雅黑" w:cs="宋体" w:hint="eastAsia"/>
          <w:color w:val="333333"/>
          <w:kern w:val="0"/>
          <w:sz w:val="24"/>
          <w:szCs w:val="24"/>
        </w:rPr>
        <w:t>省社科基金项目负责人不得主持申报。</w:t>
      </w:r>
    </w:p>
    <w:p w14:paraId="7DF0356A"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2.申报程序：申报人登陆社科应用研究精品工程信息管理系统（</w:t>
      </w:r>
      <w:hyperlink r:id="rId4" w:history="1">
        <w:r w:rsidRPr="008C2919">
          <w:rPr>
            <w:rFonts w:ascii="微软雅黑" w:eastAsia="微软雅黑" w:hAnsi="微软雅黑" w:cs="宋体" w:hint="eastAsia"/>
            <w:color w:val="333333"/>
            <w:kern w:val="0"/>
            <w:sz w:val="24"/>
            <w:szCs w:val="24"/>
            <w:u w:val="single"/>
          </w:rPr>
          <w:t>http://www.jsskl-xxgl.cn/project/login</w:t>
        </w:r>
      </w:hyperlink>
      <w:r w:rsidRPr="008C2919">
        <w:rPr>
          <w:rFonts w:ascii="微软雅黑" w:eastAsia="微软雅黑" w:hAnsi="微软雅黑" w:cs="宋体" w:hint="eastAsia"/>
          <w:color w:val="333333"/>
          <w:kern w:val="0"/>
          <w:sz w:val="24"/>
          <w:szCs w:val="24"/>
        </w:rPr>
        <w:t>）进行申报，申报时间为4月10日至4月30日。纸质版《申请书》（附件2，A3纸双面印制，中缝装订）一式三份，</w:t>
      </w:r>
      <w:proofErr w:type="gramStart"/>
      <w:r w:rsidRPr="008C2919">
        <w:rPr>
          <w:rFonts w:ascii="微软雅黑" w:eastAsia="微软雅黑" w:hAnsi="微软雅黑" w:cs="宋体" w:hint="eastAsia"/>
          <w:color w:val="333333"/>
          <w:kern w:val="0"/>
          <w:sz w:val="24"/>
          <w:szCs w:val="24"/>
        </w:rPr>
        <w:t>经责任</w:t>
      </w:r>
      <w:proofErr w:type="gramEnd"/>
      <w:r w:rsidRPr="008C2919">
        <w:rPr>
          <w:rFonts w:ascii="微软雅黑" w:eastAsia="微软雅黑" w:hAnsi="微软雅黑" w:cs="宋体" w:hint="eastAsia"/>
          <w:color w:val="333333"/>
          <w:kern w:val="0"/>
          <w:sz w:val="24"/>
          <w:szCs w:val="24"/>
        </w:rPr>
        <w:t>单位审核盖章后，于截止日期前邮寄至省社科</w:t>
      </w:r>
      <w:proofErr w:type="gramStart"/>
      <w:r w:rsidRPr="008C2919">
        <w:rPr>
          <w:rFonts w:ascii="微软雅黑" w:eastAsia="微软雅黑" w:hAnsi="微软雅黑" w:cs="宋体" w:hint="eastAsia"/>
          <w:color w:val="333333"/>
          <w:kern w:val="0"/>
          <w:sz w:val="24"/>
          <w:szCs w:val="24"/>
        </w:rPr>
        <w:t>联科研</w:t>
      </w:r>
      <w:proofErr w:type="gramEnd"/>
      <w:r w:rsidRPr="008C2919">
        <w:rPr>
          <w:rFonts w:ascii="微软雅黑" w:eastAsia="微软雅黑" w:hAnsi="微软雅黑" w:cs="宋体" w:hint="eastAsia"/>
          <w:color w:val="333333"/>
          <w:kern w:val="0"/>
          <w:sz w:val="24"/>
          <w:szCs w:val="24"/>
        </w:rPr>
        <w:t>中心。</w:t>
      </w:r>
    </w:p>
    <w:p w14:paraId="033E2B6F"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三、成果要求</w:t>
      </w:r>
    </w:p>
    <w:p w14:paraId="0314ED03"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lastRenderedPageBreak/>
        <w:t>1.主要内容。以实证研究和对策研究为主体，重在深入调研分析当前形势及问题现状，注重省际和国际比较研究，提出有针对性、操作性和前瞻性的对策思路和政策建议。</w:t>
      </w:r>
    </w:p>
    <w:p w14:paraId="54D53B99"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2.成果形式。（1）每个课题须完成专报省委省政府领导决策参考的重要稿件1篇（5000字以内）。省社科联将以《决策参阅》形式报送省委省政府领导，课题组也可以通过其他有效渠道报送省委省政府领导。（2）课题最终成果为决策咨询研究报告（不少于2万字）。</w:t>
      </w:r>
    </w:p>
    <w:p w14:paraId="135C2D34"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四、课题结项</w:t>
      </w:r>
    </w:p>
    <w:p w14:paraId="523EE0CE"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1.</w:t>
      </w:r>
      <w:proofErr w:type="gramStart"/>
      <w:r w:rsidRPr="008C2919">
        <w:rPr>
          <w:rFonts w:ascii="微软雅黑" w:eastAsia="微软雅黑" w:hAnsi="微软雅黑" w:cs="宋体" w:hint="eastAsia"/>
          <w:color w:val="333333"/>
          <w:kern w:val="0"/>
          <w:sz w:val="24"/>
          <w:szCs w:val="24"/>
        </w:rPr>
        <w:t>结项材料</w:t>
      </w:r>
      <w:proofErr w:type="gramEnd"/>
      <w:r w:rsidRPr="008C2919">
        <w:rPr>
          <w:rFonts w:ascii="微软雅黑" w:eastAsia="微软雅黑" w:hAnsi="微软雅黑" w:cs="宋体" w:hint="eastAsia"/>
          <w:color w:val="333333"/>
          <w:kern w:val="0"/>
          <w:sz w:val="24"/>
          <w:szCs w:val="24"/>
        </w:rPr>
        <w:t>。课题组须填报《江苏省社科联重大应用研究课题鉴定结项审批书》并</w:t>
      </w:r>
      <w:proofErr w:type="gramStart"/>
      <w:r w:rsidRPr="008C2919">
        <w:rPr>
          <w:rFonts w:ascii="微软雅黑" w:eastAsia="微软雅黑" w:hAnsi="微软雅黑" w:cs="宋体" w:hint="eastAsia"/>
          <w:color w:val="333333"/>
          <w:kern w:val="0"/>
          <w:sz w:val="24"/>
          <w:szCs w:val="24"/>
        </w:rPr>
        <w:t>附研究</w:t>
      </w:r>
      <w:proofErr w:type="gramEnd"/>
      <w:r w:rsidRPr="008C2919">
        <w:rPr>
          <w:rFonts w:ascii="微软雅黑" w:eastAsia="微软雅黑" w:hAnsi="微软雅黑" w:cs="宋体" w:hint="eastAsia"/>
          <w:color w:val="333333"/>
          <w:kern w:val="0"/>
          <w:sz w:val="24"/>
          <w:szCs w:val="24"/>
        </w:rPr>
        <w:t>报告和内容摘要（核心观点，3000字左右），均一式三份。</w:t>
      </w:r>
      <w:proofErr w:type="gramStart"/>
      <w:r w:rsidRPr="008C2919">
        <w:rPr>
          <w:rFonts w:ascii="微软雅黑" w:eastAsia="微软雅黑" w:hAnsi="微软雅黑" w:cs="宋体" w:hint="eastAsia"/>
          <w:color w:val="333333"/>
          <w:kern w:val="0"/>
          <w:sz w:val="24"/>
          <w:szCs w:val="24"/>
        </w:rPr>
        <w:t>课题结项材料</w:t>
      </w:r>
      <w:proofErr w:type="gramEnd"/>
      <w:r w:rsidRPr="008C2919">
        <w:rPr>
          <w:rFonts w:ascii="微软雅黑" w:eastAsia="微软雅黑" w:hAnsi="微软雅黑" w:cs="宋体" w:hint="eastAsia"/>
          <w:color w:val="333333"/>
          <w:kern w:val="0"/>
          <w:sz w:val="24"/>
          <w:szCs w:val="24"/>
        </w:rPr>
        <w:t>于12月31日前统一报送至省社科</w:t>
      </w:r>
      <w:proofErr w:type="gramStart"/>
      <w:r w:rsidRPr="008C2919">
        <w:rPr>
          <w:rFonts w:ascii="微软雅黑" w:eastAsia="微软雅黑" w:hAnsi="微软雅黑" w:cs="宋体" w:hint="eastAsia"/>
          <w:color w:val="333333"/>
          <w:kern w:val="0"/>
          <w:sz w:val="24"/>
          <w:szCs w:val="24"/>
        </w:rPr>
        <w:t>联科研</w:t>
      </w:r>
      <w:proofErr w:type="gramEnd"/>
      <w:r w:rsidRPr="008C2919">
        <w:rPr>
          <w:rFonts w:ascii="微软雅黑" w:eastAsia="微软雅黑" w:hAnsi="微软雅黑" w:cs="宋体" w:hint="eastAsia"/>
          <w:color w:val="333333"/>
          <w:kern w:val="0"/>
          <w:sz w:val="24"/>
          <w:szCs w:val="24"/>
        </w:rPr>
        <w:t>中心。</w:t>
      </w:r>
    </w:p>
    <w:p w14:paraId="51433286"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2.成果鉴定。研究成果由省社科联和省社科规划办共同组织专家评审结项。选题1-15</w:t>
      </w:r>
      <w:proofErr w:type="gramStart"/>
      <w:r w:rsidRPr="008C2919">
        <w:rPr>
          <w:rFonts w:ascii="微软雅黑" w:eastAsia="微软雅黑" w:hAnsi="微软雅黑" w:cs="宋体" w:hint="eastAsia"/>
          <w:color w:val="333333"/>
          <w:kern w:val="0"/>
          <w:sz w:val="24"/>
          <w:szCs w:val="24"/>
        </w:rPr>
        <w:t>结项需</w:t>
      </w:r>
      <w:proofErr w:type="gramEnd"/>
      <w:r w:rsidRPr="008C2919">
        <w:rPr>
          <w:rFonts w:ascii="微软雅黑" w:eastAsia="微软雅黑" w:hAnsi="微软雅黑" w:cs="宋体" w:hint="eastAsia"/>
          <w:color w:val="333333"/>
          <w:kern w:val="0"/>
          <w:sz w:val="24"/>
          <w:szCs w:val="24"/>
        </w:rPr>
        <w:t>满足以下条件之一：①在《人民日报》《光明日报》《经济日报》《求是》等“三报一刊”发表1篇理论文章，并在省级以上报刊发表至少2篇理论文章；②在《学习时报》《中国社会科学报》等中央报刊、CSSCI期刊发表3篇以上理论文章或学术论文（其中至少1篇CSSCI期刊论文）；③报送1篇以上相关研究咨询报告获得省（部）级以上领导肯定性批示，并在省级以上报刊发表至少2篇理论文章。</w:t>
      </w:r>
    </w:p>
    <w:p w14:paraId="19F629E8"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五、课题管理</w:t>
      </w:r>
    </w:p>
    <w:p w14:paraId="13B259FD"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省社科联负责对课题</w:t>
      </w:r>
      <w:proofErr w:type="gramStart"/>
      <w:r w:rsidRPr="008C2919">
        <w:rPr>
          <w:rFonts w:ascii="微软雅黑" w:eastAsia="微软雅黑" w:hAnsi="微软雅黑" w:cs="宋体" w:hint="eastAsia"/>
          <w:color w:val="333333"/>
          <w:kern w:val="0"/>
          <w:sz w:val="24"/>
          <w:szCs w:val="24"/>
        </w:rPr>
        <w:t>研究全</w:t>
      </w:r>
      <w:proofErr w:type="gramEnd"/>
      <w:r w:rsidRPr="008C2919">
        <w:rPr>
          <w:rFonts w:ascii="微软雅黑" w:eastAsia="微软雅黑" w:hAnsi="微软雅黑" w:cs="宋体" w:hint="eastAsia"/>
          <w:color w:val="333333"/>
          <w:kern w:val="0"/>
          <w:sz w:val="24"/>
          <w:szCs w:val="24"/>
        </w:rPr>
        <w:t>过程进行跟踪管理。</w:t>
      </w:r>
    </w:p>
    <w:p w14:paraId="3C32F4EF"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1.课题开题。集中召开课题开题会，邀请有关专家作当前江苏经济社会发展形势报告；对课题内容和进度等进行研究部署。</w:t>
      </w:r>
    </w:p>
    <w:p w14:paraId="09EB4D3E"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lastRenderedPageBreak/>
        <w:t>2.跟踪服务。课题研究期间，课题组要及时报送阶段性成果，省社科联通过学术研讨、成果交流等形式，积极服务课题研究成果转化。</w:t>
      </w:r>
    </w:p>
    <w:p w14:paraId="22FF03E4"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3.成果应用。省社科联负责课题成果的编辑、报送，整理出版。</w:t>
      </w:r>
    </w:p>
    <w:p w14:paraId="2C44F66E"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六、其他事项</w:t>
      </w:r>
    </w:p>
    <w:p w14:paraId="6CAEA111"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1.每项课题由省社科联资助研究经费8万元，经费使用参照《江苏省社会科学基金项目资金使用管理办法》。</w:t>
      </w:r>
    </w:p>
    <w:p w14:paraId="0265F17B"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2.省社科联将适时对项目进度执行与经费使用情况进行监督检查，组织协调并处理项目执行中有关问题，为课题研究提供高品质服务保障。</w:t>
      </w:r>
    </w:p>
    <w:p w14:paraId="1BEDA92B"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通讯地址：南京市建</w:t>
      </w:r>
      <w:proofErr w:type="gramStart"/>
      <w:r w:rsidRPr="008C2919">
        <w:rPr>
          <w:rFonts w:ascii="微软雅黑" w:eastAsia="微软雅黑" w:hAnsi="微软雅黑" w:cs="宋体" w:hint="eastAsia"/>
          <w:color w:val="333333"/>
          <w:kern w:val="0"/>
          <w:sz w:val="24"/>
          <w:szCs w:val="24"/>
        </w:rPr>
        <w:t>邺</w:t>
      </w:r>
      <w:proofErr w:type="gramEnd"/>
      <w:r w:rsidRPr="008C2919">
        <w:rPr>
          <w:rFonts w:ascii="微软雅黑" w:eastAsia="微软雅黑" w:hAnsi="微软雅黑" w:cs="宋体" w:hint="eastAsia"/>
          <w:color w:val="333333"/>
          <w:kern w:val="0"/>
          <w:sz w:val="24"/>
          <w:szCs w:val="24"/>
        </w:rPr>
        <w:t>路168号4号楼413室</w:t>
      </w:r>
    </w:p>
    <w:p w14:paraId="077F93EB"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工作部门：省社科</w:t>
      </w:r>
      <w:proofErr w:type="gramStart"/>
      <w:r w:rsidRPr="008C2919">
        <w:rPr>
          <w:rFonts w:ascii="微软雅黑" w:eastAsia="微软雅黑" w:hAnsi="微软雅黑" w:cs="宋体" w:hint="eastAsia"/>
          <w:color w:val="333333"/>
          <w:kern w:val="0"/>
          <w:sz w:val="24"/>
          <w:szCs w:val="24"/>
        </w:rPr>
        <w:t>联科研</w:t>
      </w:r>
      <w:proofErr w:type="gramEnd"/>
      <w:r w:rsidRPr="008C2919">
        <w:rPr>
          <w:rFonts w:ascii="微软雅黑" w:eastAsia="微软雅黑" w:hAnsi="微软雅黑" w:cs="宋体" w:hint="eastAsia"/>
          <w:color w:val="333333"/>
          <w:kern w:val="0"/>
          <w:sz w:val="24"/>
          <w:szCs w:val="24"/>
        </w:rPr>
        <w:t>中心</w:t>
      </w:r>
    </w:p>
    <w:p w14:paraId="445A58D1"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邮    编：210004</w:t>
      </w:r>
    </w:p>
    <w:p w14:paraId="590E177A"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联 系 人：陈 亮  025-83326749  18112990391</w:t>
      </w:r>
    </w:p>
    <w:p w14:paraId="0CA77D16" w14:textId="77777777" w:rsidR="008C2919" w:rsidRPr="008C2919" w:rsidRDefault="008C2919" w:rsidP="008C2919">
      <w:pPr>
        <w:widowControl/>
        <w:shd w:val="clear" w:color="auto" w:fill="FFFFFF"/>
        <w:ind w:firstLine="640"/>
        <w:rPr>
          <w:rFonts w:ascii="微软雅黑" w:eastAsia="微软雅黑" w:hAnsi="微软雅黑" w:cs="宋体" w:hint="eastAsia"/>
          <w:color w:val="333333"/>
          <w:kern w:val="0"/>
          <w:sz w:val="24"/>
          <w:szCs w:val="24"/>
        </w:rPr>
      </w:pPr>
    </w:p>
    <w:p w14:paraId="00B96534" w14:textId="77777777" w:rsidR="008C2919" w:rsidRPr="008C2919" w:rsidRDefault="008C2919" w:rsidP="008C2919">
      <w:pPr>
        <w:widowControl/>
        <w:shd w:val="clear" w:color="auto" w:fill="FFFFFF"/>
        <w:ind w:firstLine="1600"/>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br/>
      </w:r>
    </w:p>
    <w:p w14:paraId="636C24CD" w14:textId="77777777" w:rsidR="008C2919" w:rsidRPr="008C2919" w:rsidRDefault="008C2919" w:rsidP="008C2919">
      <w:pPr>
        <w:widowControl/>
        <w:shd w:val="clear" w:color="auto" w:fill="FFFFFF"/>
        <w:ind w:firstLine="1600"/>
        <w:jc w:val="center"/>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江苏省哲学社会科学界联合会</w:t>
      </w:r>
    </w:p>
    <w:p w14:paraId="46CCAD0E" w14:textId="77777777" w:rsidR="008C2919" w:rsidRPr="008C2919" w:rsidRDefault="008C2919" w:rsidP="008C2919">
      <w:pPr>
        <w:widowControl/>
        <w:shd w:val="clear" w:color="auto" w:fill="FFFFFF"/>
        <w:ind w:firstLine="1600"/>
        <w:jc w:val="center"/>
        <w:rPr>
          <w:rFonts w:ascii="微软雅黑" w:eastAsia="微软雅黑" w:hAnsi="微软雅黑" w:cs="宋体" w:hint="eastAsia"/>
          <w:color w:val="333333"/>
          <w:kern w:val="0"/>
          <w:sz w:val="24"/>
          <w:szCs w:val="24"/>
        </w:rPr>
      </w:pPr>
      <w:r w:rsidRPr="008C2919">
        <w:rPr>
          <w:rFonts w:ascii="微软雅黑" w:eastAsia="微软雅黑" w:hAnsi="微软雅黑" w:cs="宋体" w:hint="eastAsia"/>
          <w:color w:val="333333"/>
          <w:kern w:val="0"/>
          <w:sz w:val="24"/>
          <w:szCs w:val="24"/>
        </w:rPr>
        <w:t>2024年4月9日</w:t>
      </w:r>
    </w:p>
    <w:p w14:paraId="3350CEB0" w14:textId="77777777" w:rsidR="000D5F11" w:rsidRDefault="000D5F11"/>
    <w:sectPr w:rsidR="000D5F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050"/>
    <w:rsid w:val="000D5F11"/>
    <w:rsid w:val="00157050"/>
    <w:rsid w:val="008C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476AE"/>
  <w15:chartTrackingRefBased/>
  <w15:docId w15:val="{C2FB00CF-0462-4B28-AB68-F860C940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29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9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sskl-xxgl.cn/project/log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wang</dc:creator>
  <cp:keywords/>
  <dc:description/>
  <cp:lastModifiedBy>steven wang</cp:lastModifiedBy>
  <cp:revision>3</cp:revision>
  <dcterms:created xsi:type="dcterms:W3CDTF">2024-04-10T22:21:00Z</dcterms:created>
  <dcterms:modified xsi:type="dcterms:W3CDTF">2024-04-10T22:22:00Z</dcterms:modified>
</cp:coreProperties>
</file>