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CF4" w:rsidRPr="00B94595" w:rsidRDefault="00B94595" w:rsidP="00B94595">
      <w:pPr>
        <w:adjustRightInd w:val="0"/>
        <w:snapToGrid w:val="0"/>
        <w:spacing w:line="540" w:lineRule="exact"/>
        <w:rPr>
          <w:rFonts w:eastAsia="方正仿宋_GBK"/>
          <w:color w:val="000000"/>
          <w:kern w:val="0"/>
          <w:sz w:val="32"/>
          <w:szCs w:val="32"/>
        </w:rPr>
      </w:pPr>
      <w:bookmarkStart w:id="0" w:name="_GoBack"/>
      <w:bookmarkEnd w:id="0"/>
      <w:r w:rsidRPr="00B94595">
        <w:rPr>
          <w:rFonts w:eastAsia="方正仿宋_GBK" w:hint="eastAsia"/>
          <w:color w:val="000000"/>
          <w:kern w:val="0"/>
          <w:sz w:val="32"/>
          <w:szCs w:val="32"/>
        </w:rPr>
        <w:t>附件</w:t>
      </w:r>
      <w:r w:rsidRPr="00B94595">
        <w:rPr>
          <w:rFonts w:eastAsia="方正仿宋_GBK" w:hint="eastAsia"/>
          <w:color w:val="000000"/>
          <w:kern w:val="0"/>
          <w:sz w:val="32"/>
          <w:szCs w:val="32"/>
        </w:rPr>
        <w:t>1</w:t>
      </w:r>
    </w:p>
    <w:p w:rsidR="00B94595" w:rsidRDefault="00B94595" w:rsidP="00123CF4">
      <w:pPr>
        <w:adjustRightInd w:val="0"/>
        <w:snapToGrid w:val="0"/>
        <w:spacing w:line="540" w:lineRule="exact"/>
        <w:jc w:val="center"/>
        <w:rPr>
          <w:rFonts w:eastAsia="方正小标宋_GBK"/>
          <w:kern w:val="0"/>
          <w:sz w:val="44"/>
          <w:szCs w:val="44"/>
        </w:rPr>
      </w:pPr>
    </w:p>
    <w:p w:rsidR="00123CF4" w:rsidRDefault="00123CF4" w:rsidP="00123CF4">
      <w:pPr>
        <w:adjustRightInd w:val="0"/>
        <w:snapToGrid w:val="0"/>
        <w:spacing w:line="540" w:lineRule="exact"/>
        <w:jc w:val="center"/>
        <w:rPr>
          <w:rFonts w:eastAsia="方正小标宋_GBK"/>
          <w:kern w:val="0"/>
          <w:sz w:val="44"/>
          <w:szCs w:val="44"/>
        </w:rPr>
      </w:pPr>
      <w:r>
        <w:rPr>
          <w:rFonts w:eastAsia="方正小标宋_GBK"/>
          <w:kern w:val="0"/>
          <w:sz w:val="44"/>
          <w:szCs w:val="44"/>
        </w:rPr>
        <w:t>江苏省委农办、省农业农村厅乡村振兴</w:t>
      </w:r>
      <w:r>
        <w:rPr>
          <w:rFonts w:eastAsia="方正小标宋_GBK"/>
          <w:kern w:val="0"/>
          <w:sz w:val="44"/>
          <w:szCs w:val="44"/>
        </w:rPr>
        <w:br/>
      </w:r>
      <w:r>
        <w:rPr>
          <w:rFonts w:eastAsia="方正小标宋_GBK"/>
          <w:kern w:val="0"/>
          <w:sz w:val="44"/>
          <w:szCs w:val="44"/>
        </w:rPr>
        <w:t>软科学公开委托课题研究目录</w:t>
      </w:r>
    </w:p>
    <w:p w:rsidR="00123CF4" w:rsidRDefault="00123CF4" w:rsidP="00123CF4">
      <w:pPr>
        <w:adjustRightInd w:val="0"/>
        <w:snapToGrid w:val="0"/>
        <w:spacing w:line="540" w:lineRule="exact"/>
        <w:jc w:val="center"/>
        <w:rPr>
          <w:rFonts w:eastAsia="方正楷体_GBK"/>
          <w:b/>
          <w:bCs/>
          <w:kern w:val="0"/>
          <w:sz w:val="40"/>
          <w:szCs w:val="32"/>
        </w:rPr>
      </w:pPr>
      <w:r>
        <w:rPr>
          <w:rFonts w:eastAsia="方正楷体_GBK" w:hint="eastAsia"/>
          <w:b/>
          <w:bCs/>
          <w:kern w:val="0"/>
          <w:sz w:val="40"/>
          <w:szCs w:val="32"/>
        </w:rPr>
        <w:t>（</w:t>
      </w:r>
      <w:r>
        <w:rPr>
          <w:rFonts w:eastAsia="方正楷体_GBK" w:hint="eastAsia"/>
          <w:b/>
          <w:bCs/>
          <w:kern w:val="0"/>
          <w:sz w:val="40"/>
          <w:szCs w:val="32"/>
        </w:rPr>
        <w:t>2</w:t>
      </w:r>
      <w:r>
        <w:rPr>
          <w:rFonts w:eastAsia="方正楷体_GBK"/>
          <w:b/>
          <w:bCs/>
          <w:kern w:val="0"/>
          <w:sz w:val="40"/>
          <w:szCs w:val="32"/>
        </w:rPr>
        <w:t>023</w:t>
      </w:r>
      <w:r>
        <w:rPr>
          <w:rFonts w:eastAsia="方正楷体_GBK" w:hint="eastAsia"/>
          <w:b/>
          <w:bCs/>
          <w:kern w:val="0"/>
          <w:sz w:val="40"/>
          <w:szCs w:val="32"/>
        </w:rPr>
        <w:t>年第二批）</w:t>
      </w:r>
    </w:p>
    <w:p w:rsidR="002B5671" w:rsidRDefault="002B5671" w:rsidP="002B5671">
      <w:pPr>
        <w:widowControl/>
        <w:spacing w:before="240" w:after="120" w:line="540" w:lineRule="exact"/>
        <w:jc w:val="center"/>
        <w:rPr>
          <w:rFonts w:ascii="方正小标宋_GBK" w:eastAsia="方正小标宋_GBK"/>
          <w:color w:val="000000"/>
          <w:kern w:val="0"/>
          <w:sz w:val="32"/>
          <w:szCs w:val="32"/>
        </w:rPr>
      </w:pPr>
    </w:p>
    <w:p w:rsidR="002B5671" w:rsidRPr="002B5671" w:rsidRDefault="002B5671" w:rsidP="002B5671">
      <w:pPr>
        <w:widowControl/>
        <w:spacing w:before="240" w:after="120" w:line="540" w:lineRule="exact"/>
        <w:jc w:val="center"/>
        <w:rPr>
          <w:rFonts w:ascii="方正小标宋_GBK" w:eastAsia="方正小标宋_GBK"/>
          <w:color w:val="000000"/>
          <w:kern w:val="0"/>
          <w:sz w:val="32"/>
          <w:szCs w:val="32"/>
        </w:rPr>
      </w:pPr>
      <w:r>
        <w:rPr>
          <w:rFonts w:ascii="方正小标宋_GBK" w:eastAsia="方正小标宋_GBK" w:hint="eastAsia"/>
          <w:color w:val="000000"/>
          <w:kern w:val="0"/>
          <w:sz w:val="32"/>
          <w:szCs w:val="32"/>
        </w:rPr>
        <w:t>（一）课题申请</w:t>
      </w:r>
      <w:r w:rsidRPr="002B5671">
        <w:rPr>
          <w:rFonts w:ascii="方正小标宋_GBK" w:eastAsia="方正小标宋_GBK" w:hint="eastAsia"/>
          <w:color w:val="000000"/>
          <w:kern w:val="0"/>
          <w:sz w:val="32"/>
          <w:szCs w:val="32"/>
        </w:rPr>
        <w:t>说明</w:t>
      </w:r>
    </w:p>
    <w:p w:rsidR="00A70E07" w:rsidRDefault="00A70E07" w:rsidP="00A70E07">
      <w:pPr>
        <w:adjustRightInd w:val="0"/>
        <w:snapToGrid w:val="0"/>
        <w:spacing w:after="0" w:line="540" w:lineRule="exact"/>
        <w:ind w:firstLineChars="200" w:firstLine="640"/>
        <w:rPr>
          <w:rFonts w:eastAsia="方正仿宋_GBK"/>
          <w:bCs/>
          <w:kern w:val="0"/>
          <w:sz w:val="32"/>
          <w:szCs w:val="32"/>
        </w:rPr>
      </w:pPr>
      <w:r w:rsidRPr="00D168C6">
        <w:rPr>
          <w:rFonts w:eastAsia="方正仿宋_GBK" w:hint="eastAsia"/>
          <w:bCs/>
          <w:kern w:val="0"/>
          <w:sz w:val="32"/>
          <w:szCs w:val="32"/>
        </w:rPr>
        <w:t>一、</w:t>
      </w:r>
      <w:r w:rsidRPr="00D168C6">
        <w:rPr>
          <w:rFonts w:eastAsia="方正仿宋_GBK"/>
          <w:bCs/>
          <w:kern w:val="0"/>
          <w:sz w:val="32"/>
          <w:szCs w:val="32"/>
        </w:rPr>
        <w:t>坚持以习近平新时代中国特色社会主义思想为指导，</w:t>
      </w:r>
      <w:r w:rsidRPr="00D168C6">
        <w:rPr>
          <w:rFonts w:eastAsia="方正仿宋_GBK" w:hint="eastAsia"/>
          <w:bCs/>
          <w:kern w:val="0"/>
          <w:sz w:val="32"/>
          <w:szCs w:val="32"/>
        </w:rPr>
        <w:t>深入学习贯彻习近平总书记关于“三农”工作重要论述和对江苏工作重要讲话精神，全面落实省委十四届四次全会、省委农村工作领导小组会议部署要求，</w:t>
      </w:r>
      <w:r>
        <w:rPr>
          <w:rFonts w:eastAsia="方正仿宋_GBK" w:hint="eastAsia"/>
          <w:bCs/>
          <w:kern w:val="0"/>
          <w:sz w:val="32"/>
          <w:szCs w:val="32"/>
        </w:rPr>
        <w:t>围绕服务推进农业现代化走在前、高水平建设农业强省重点工作，确定</w:t>
      </w:r>
      <w:r>
        <w:rPr>
          <w:rFonts w:eastAsia="方正仿宋_GBK"/>
          <w:bCs/>
          <w:kern w:val="0"/>
          <w:sz w:val="32"/>
          <w:szCs w:val="32"/>
        </w:rPr>
        <w:t>2023</w:t>
      </w:r>
      <w:r>
        <w:rPr>
          <w:rFonts w:eastAsia="方正仿宋_GBK"/>
          <w:bCs/>
          <w:kern w:val="0"/>
          <w:sz w:val="32"/>
          <w:szCs w:val="32"/>
        </w:rPr>
        <w:t>年</w:t>
      </w:r>
      <w:r w:rsidRPr="00D168C6">
        <w:rPr>
          <w:rFonts w:eastAsia="方正仿宋_GBK" w:hint="eastAsia"/>
          <w:bCs/>
          <w:kern w:val="0"/>
          <w:sz w:val="32"/>
          <w:szCs w:val="32"/>
        </w:rPr>
        <w:t>（第二批）</w:t>
      </w:r>
      <w:r>
        <w:rPr>
          <w:rFonts w:eastAsia="方正仿宋_GBK" w:hint="eastAsia"/>
          <w:bCs/>
          <w:kern w:val="0"/>
          <w:sz w:val="32"/>
          <w:szCs w:val="32"/>
        </w:rPr>
        <w:t>全省</w:t>
      </w:r>
      <w:r>
        <w:rPr>
          <w:rFonts w:eastAsia="方正仿宋_GBK"/>
          <w:bCs/>
          <w:kern w:val="0"/>
          <w:sz w:val="32"/>
          <w:szCs w:val="32"/>
        </w:rPr>
        <w:t>公开委托</w:t>
      </w:r>
      <w:r>
        <w:rPr>
          <w:rFonts w:eastAsia="方正仿宋_GBK" w:hint="eastAsia"/>
          <w:bCs/>
          <w:kern w:val="0"/>
          <w:sz w:val="32"/>
          <w:szCs w:val="32"/>
        </w:rPr>
        <w:t>乡村振兴软科学</w:t>
      </w:r>
      <w:r>
        <w:rPr>
          <w:rFonts w:eastAsia="方正仿宋_GBK"/>
          <w:bCs/>
          <w:kern w:val="0"/>
          <w:sz w:val="32"/>
          <w:szCs w:val="32"/>
        </w:rPr>
        <w:t>课题。</w:t>
      </w:r>
    </w:p>
    <w:p w:rsidR="00A70E07" w:rsidRDefault="00A70E07" w:rsidP="00A70E07">
      <w:pPr>
        <w:adjustRightInd w:val="0"/>
        <w:snapToGrid w:val="0"/>
        <w:spacing w:after="0" w:line="540" w:lineRule="exact"/>
        <w:ind w:firstLineChars="200" w:firstLine="640"/>
        <w:rPr>
          <w:rFonts w:eastAsia="方正仿宋_GBK"/>
          <w:bCs/>
          <w:kern w:val="0"/>
          <w:sz w:val="32"/>
          <w:szCs w:val="32"/>
        </w:rPr>
      </w:pPr>
      <w:r>
        <w:rPr>
          <w:rFonts w:eastAsia="方正仿宋_GBK"/>
          <w:bCs/>
          <w:kern w:val="0"/>
          <w:sz w:val="32"/>
          <w:szCs w:val="32"/>
        </w:rPr>
        <w:t>二、课题均为规定命题，请按照研究目录给定的题目进行申报。对不符合研究目录的申请，不予受理。</w:t>
      </w:r>
    </w:p>
    <w:p w:rsidR="00A70E07" w:rsidRDefault="00A70E07" w:rsidP="00A70E07">
      <w:pPr>
        <w:adjustRightInd w:val="0"/>
        <w:snapToGrid w:val="0"/>
        <w:spacing w:after="0" w:line="540" w:lineRule="exact"/>
        <w:ind w:firstLineChars="200" w:firstLine="640"/>
        <w:rPr>
          <w:rFonts w:eastAsia="方正仿宋_GBK"/>
          <w:bCs/>
          <w:sz w:val="32"/>
          <w:szCs w:val="32"/>
        </w:rPr>
      </w:pPr>
      <w:r>
        <w:rPr>
          <w:rFonts w:eastAsia="方正仿宋_GBK" w:hint="eastAsia"/>
          <w:bCs/>
          <w:kern w:val="0"/>
          <w:sz w:val="32"/>
          <w:szCs w:val="32"/>
        </w:rPr>
        <w:t>三</w:t>
      </w:r>
      <w:r>
        <w:rPr>
          <w:rFonts w:eastAsia="方正仿宋_GBK"/>
          <w:bCs/>
          <w:kern w:val="0"/>
          <w:sz w:val="32"/>
          <w:szCs w:val="32"/>
        </w:rPr>
        <w:t>、</w:t>
      </w:r>
      <w:r>
        <w:rPr>
          <w:rFonts w:eastAsia="方正仿宋_GBK"/>
          <w:bCs/>
          <w:sz w:val="32"/>
          <w:szCs w:val="32"/>
        </w:rPr>
        <w:t>江苏省委农办、省农业农村厅</w:t>
      </w:r>
      <w:r>
        <w:rPr>
          <w:rFonts w:eastAsia="仿宋_GB2312" w:hint="eastAsia"/>
          <w:kern w:val="0"/>
          <w:sz w:val="32"/>
          <w:szCs w:val="32"/>
        </w:rPr>
        <w:t>乡村振兴专家咨询委员会办公室组织专家对课题研究</w:t>
      </w:r>
      <w:r>
        <w:rPr>
          <w:rFonts w:eastAsia="仿宋_GB2312"/>
          <w:kern w:val="0"/>
          <w:sz w:val="32"/>
          <w:szCs w:val="32"/>
        </w:rPr>
        <w:t>申请</w:t>
      </w:r>
      <w:r>
        <w:rPr>
          <w:rFonts w:eastAsia="仿宋_GB2312" w:hint="eastAsia"/>
          <w:kern w:val="0"/>
          <w:sz w:val="32"/>
          <w:szCs w:val="32"/>
        </w:rPr>
        <w:t>书进行评审后，确定承担课题研究任务的单位和负责人，并</w:t>
      </w:r>
      <w:r>
        <w:rPr>
          <w:rFonts w:eastAsia="方正仿宋_GBK"/>
          <w:bCs/>
          <w:sz w:val="32"/>
          <w:szCs w:val="32"/>
        </w:rPr>
        <w:t>将统一在江苏省农业农村厅官方网站上公示。</w:t>
      </w:r>
    </w:p>
    <w:p w:rsidR="00A70E07" w:rsidRDefault="00A70E07" w:rsidP="00A70E07">
      <w:pPr>
        <w:adjustRightInd w:val="0"/>
        <w:snapToGrid w:val="0"/>
        <w:spacing w:after="0" w:line="540" w:lineRule="exact"/>
        <w:ind w:firstLineChars="200" w:firstLine="640"/>
        <w:rPr>
          <w:rFonts w:eastAsia="方正仿宋_GBK"/>
          <w:bCs/>
          <w:kern w:val="0"/>
          <w:sz w:val="32"/>
          <w:szCs w:val="32"/>
        </w:rPr>
      </w:pPr>
      <w:r>
        <w:rPr>
          <w:rFonts w:eastAsia="方正仿宋_GBK" w:hint="eastAsia"/>
          <w:bCs/>
          <w:kern w:val="0"/>
          <w:sz w:val="32"/>
          <w:szCs w:val="32"/>
        </w:rPr>
        <w:lastRenderedPageBreak/>
        <w:t>四</w:t>
      </w:r>
      <w:r>
        <w:rPr>
          <w:rFonts w:eastAsia="方正仿宋_GBK"/>
          <w:bCs/>
          <w:kern w:val="0"/>
          <w:sz w:val="32"/>
          <w:szCs w:val="32"/>
        </w:rPr>
        <w:t>、课题申报单位应是省大专院校、科研院所、行业协会</w:t>
      </w:r>
      <w:r>
        <w:rPr>
          <w:rFonts w:eastAsia="方正仿宋_GBK" w:hint="eastAsia"/>
          <w:bCs/>
          <w:kern w:val="0"/>
          <w:sz w:val="32"/>
          <w:szCs w:val="32"/>
        </w:rPr>
        <w:t>（学会、研究会）及企业等，</w:t>
      </w:r>
      <w:r>
        <w:rPr>
          <w:rFonts w:eastAsia="方正仿宋_GBK"/>
          <w:bCs/>
          <w:kern w:val="0"/>
          <w:sz w:val="32"/>
          <w:szCs w:val="32"/>
        </w:rPr>
        <w:t>需符合以下条件：在登记管理部门登记或经国务院批准免予登记的社会组织，按事业单位分类改革划入公益二类的事业单位，依法在工商管理或行业主管部门登记成立的机构等社会力量。</w:t>
      </w:r>
    </w:p>
    <w:p w:rsidR="00A70E07" w:rsidRDefault="00A70E07" w:rsidP="00A70E07">
      <w:pPr>
        <w:adjustRightInd w:val="0"/>
        <w:snapToGrid w:val="0"/>
        <w:spacing w:after="0" w:line="540" w:lineRule="exact"/>
        <w:ind w:firstLineChars="200" w:firstLine="640"/>
        <w:rPr>
          <w:rFonts w:eastAsia="方正仿宋_GBK"/>
          <w:bCs/>
          <w:kern w:val="0"/>
          <w:sz w:val="32"/>
          <w:szCs w:val="32"/>
        </w:rPr>
      </w:pPr>
      <w:r>
        <w:rPr>
          <w:rFonts w:eastAsia="方正仿宋_GBK"/>
          <w:bCs/>
          <w:kern w:val="0"/>
          <w:sz w:val="32"/>
          <w:szCs w:val="32"/>
        </w:rPr>
        <w:t>五、每个申请人只能申报</w:t>
      </w:r>
      <w:r>
        <w:rPr>
          <w:rFonts w:eastAsia="方正仿宋_GBK"/>
          <w:bCs/>
          <w:kern w:val="0"/>
          <w:sz w:val="32"/>
          <w:szCs w:val="32"/>
        </w:rPr>
        <w:t>1</w:t>
      </w:r>
      <w:r>
        <w:rPr>
          <w:rFonts w:eastAsia="方正仿宋_GBK"/>
          <w:bCs/>
          <w:kern w:val="0"/>
          <w:sz w:val="32"/>
          <w:szCs w:val="32"/>
        </w:rPr>
        <w:t>个题目。凡</w:t>
      </w:r>
      <w:r>
        <w:rPr>
          <w:rFonts w:eastAsia="方正仿宋_GBK" w:hint="eastAsia"/>
          <w:bCs/>
          <w:kern w:val="0"/>
          <w:sz w:val="32"/>
          <w:szCs w:val="32"/>
        </w:rPr>
        <w:t>以</w:t>
      </w:r>
      <w:r>
        <w:rPr>
          <w:rFonts w:eastAsia="方正仿宋_GBK"/>
          <w:bCs/>
          <w:kern w:val="0"/>
          <w:sz w:val="32"/>
          <w:szCs w:val="32"/>
        </w:rPr>
        <w:t>在</w:t>
      </w:r>
      <w:proofErr w:type="gramStart"/>
      <w:r>
        <w:rPr>
          <w:rFonts w:eastAsia="方正仿宋_GBK"/>
          <w:bCs/>
          <w:kern w:val="0"/>
          <w:sz w:val="32"/>
          <w:szCs w:val="32"/>
        </w:rPr>
        <w:t>研</w:t>
      </w:r>
      <w:proofErr w:type="gramEnd"/>
      <w:r>
        <w:rPr>
          <w:rFonts w:eastAsia="方正仿宋_GBK"/>
          <w:bCs/>
          <w:kern w:val="0"/>
          <w:sz w:val="32"/>
          <w:szCs w:val="32"/>
        </w:rPr>
        <w:t>或已结题的各级各类项目、博士学位论文或博士后出站报告等为基础申请软科学研究课题，须在课题申请书中注明所申请课题与已承担项目的联系和区别，不</w:t>
      </w:r>
      <w:proofErr w:type="gramStart"/>
      <w:r>
        <w:rPr>
          <w:rFonts w:eastAsia="方正仿宋_GBK"/>
          <w:bCs/>
          <w:kern w:val="0"/>
          <w:sz w:val="32"/>
          <w:szCs w:val="32"/>
        </w:rPr>
        <w:t>得以内容</w:t>
      </w:r>
      <w:proofErr w:type="gramEnd"/>
      <w:r>
        <w:rPr>
          <w:rFonts w:eastAsia="方正仿宋_GBK"/>
          <w:bCs/>
          <w:kern w:val="0"/>
          <w:sz w:val="32"/>
          <w:szCs w:val="32"/>
        </w:rPr>
        <w:t>基本相同的同一成果申请结题。</w:t>
      </w:r>
    </w:p>
    <w:p w:rsidR="00A70E07" w:rsidRPr="00D168C6" w:rsidRDefault="00A70E07" w:rsidP="00A70E07">
      <w:pPr>
        <w:adjustRightInd w:val="0"/>
        <w:snapToGrid w:val="0"/>
        <w:spacing w:after="0" w:line="540" w:lineRule="exact"/>
        <w:ind w:firstLineChars="200" w:firstLine="640"/>
        <w:rPr>
          <w:rFonts w:eastAsia="方正仿宋_GBK"/>
          <w:bCs/>
          <w:kern w:val="0"/>
          <w:sz w:val="32"/>
          <w:szCs w:val="32"/>
        </w:rPr>
      </w:pPr>
      <w:r w:rsidRPr="00D168C6">
        <w:rPr>
          <w:rFonts w:eastAsia="方正仿宋_GBK" w:hint="eastAsia"/>
          <w:bCs/>
          <w:kern w:val="0"/>
          <w:sz w:val="32"/>
          <w:szCs w:val="32"/>
        </w:rPr>
        <w:t>六</w:t>
      </w:r>
      <w:r w:rsidRPr="00D168C6">
        <w:rPr>
          <w:rFonts w:eastAsia="方正仿宋_GBK"/>
          <w:bCs/>
          <w:kern w:val="0"/>
          <w:sz w:val="32"/>
          <w:szCs w:val="32"/>
        </w:rPr>
        <w:t>、每项课题</w:t>
      </w:r>
      <w:r w:rsidRPr="00D168C6">
        <w:rPr>
          <w:rFonts w:eastAsia="方正仿宋_GBK" w:hint="eastAsia"/>
          <w:bCs/>
          <w:kern w:val="0"/>
          <w:sz w:val="32"/>
          <w:szCs w:val="32"/>
        </w:rPr>
        <w:t>经费</w:t>
      </w:r>
      <w:r w:rsidRPr="00D168C6">
        <w:rPr>
          <w:rFonts w:eastAsia="方正仿宋_GBK"/>
          <w:bCs/>
          <w:kern w:val="0"/>
          <w:sz w:val="32"/>
          <w:szCs w:val="32"/>
        </w:rPr>
        <w:t>为人民币</w:t>
      </w:r>
      <w:r w:rsidR="00B370E3">
        <w:rPr>
          <w:rFonts w:eastAsia="方正仿宋_GBK" w:hint="eastAsia"/>
          <w:bCs/>
          <w:kern w:val="0"/>
          <w:sz w:val="32"/>
          <w:szCs w:val="32"/>
        </w:rPr>
        <w:t>5</w:t>
      </w:r>
      <w:r w:rsidR="00B370E3">
        <w:rPr>
          <w:rFonts w:eastAsia="方正仿宋_GBK" w:hint="eastAsia"/>
          <w:bCs/>
          <w:kern w:val="0"/>
          <w:sz w:val="32"/>
          <w:szCs w:val="32"/>
        </w:rPr>
        <w:t>—</w:t>
      </w:r>
      <w:r w:rsidRPr="00D168C6">
        <w:rPr>
          <w:rFonts w:eastAsia="方正仿宋_GBK" w:hint="eastAsia"/>
          <w:bCs/>
          <w:kern w:val="0"/>
          <w:sz w:val="32"/>
          <w:szCs w:val="32"/>
        </w:rPr>
        <w:t>6</w:t>
      </w:r>
      <w:r w:rsidRPr="00D168C6">
        <w:rPr>
          <w:rFonts w:eastAsia="方正仿宋_GBK" w:hint="eastAsia"/>
          <w:bCs/>
          <w:kern w:val="0"/>
          <w:sz w:val="32"/>
          <w:szCs w:val="32"/>
        </w:rPr>
        <w:t>万</w:t>
      </w:r>
      <w:r w:rsidRPr="00D168C6">
        <w:rPr>
          <w:rFonts w:eastAsia="方正仿宋_GBK"/>
          <w:bCs/>
          <w:kern w:val="0"/>
          <w:sz w:val="32"/>
          <w:szCs w:val="32"/>
        </w:rPr>
        <w:t>元。课题经费按照有关规定支付、管理和使用。</w:t>
      </w:r>
    </w:p>
    <w:p w:rsidR="00A70E07" w:rsidRDefault="00A70E07" w:rsidP="00A70E07">
      <w:pPr>
        <w:adjustRightInd w:val="0"/>
        <w:snapToGrid w:val="0"/>
        <w:spacing w:after="0" w:line="540" w:lineRule="exact"/>
        <w:ind w:firstLineChars="200" w:firstLine="640"/>
        <w:rPr>
          <w:rFonts w:eastAsia="方正仿宋_GBK"/>
          <w:bCs/>
          <w:kern w:val="0"/>
          <w:sz w:val="32"/>
          <w:szCs w:val="32"/>
        </w:rPr>
      </w:pPr>
      <w:r>
        <w:rPr>
          <w:rFonts w:eastAsia="方正仿宋_GBK" w:hint="eastAsia"/>
          <w:bCs/>
          <w:kern w:val="0"/>
          <w:sz w:val="32"/>
          <w:szCs w:val="32"/>
        </w:rPr>
        <w:t>七</w:t>
      </w:r>
      <w:r>
        <w:rPr>
          <w:rFonts w:eastAsia="方正仿宋_GBK"/>
          <w:bCs/>
          <w:kern w:val="0"/>
          <w:sz w:val="32"/>
          <w:szCs w:val="32"/>
        </w:rPr>
        <w:t>、课题原则上应在</w:t>
      </w:r>
      <w:r>
        <w:rPr>
          <w:rFonts w:eastAsia="方正仿宋_GBK"/>
          <w:bCs/>
          <w:kern w:val="0"/>
          <w:sz w:val="32"/>
          <w:szCs w:val="32"/>
        </w:rPr>
        <w:t>2024</w:t>
      </w:r>
      <w:r>
        <w:rPr>
          <w:rFonts w:eastAsia="方正仿宋_GBK"/>
          <w:bCs/>
          <w:kern w:val="0"/>
          <w:sz w:val="32"/>
          <w:szCs w:val="32"/>
        </w:rPr>
        <w:t>年</w:t>
      </w:r>
      <w:r>
        <w:rPr>
          <w:rFonts w:eastAsia="方正仿宋_GBK"/>
          <w:bCs/>
          <w:kern w:val="0"/>
          <w:sz w:val="32"/>
          <w:szCs w:val="32"/>
        </w:rPr>
        <w:t>5</w:t>
      </w:r>
      <w:r>
        <w:rPr>
          <w:rFonts w:eastAsia="方正仿宋_GBK"/>
          <w:bCs/>
          <w:kern w:val="0"/>
          <w:sz w:val="32"/>
          <w:szCs w:val="32"/>
        </w:rPr>
        <w:t>月</w:t>
      </w:r>
      <w:r>
        <w:rPr>
          <w:rFonts w:eastAsia="方正仿宋_GBK"/>
          <w:bCs/>
          <w:kern w:val="0"/>
          <w:sz w:val="32"/>
          <w:szCs w:val="32"/>
        </w:rPr>
        <w:t>30</w:t>
      </w:r>
      <w:r>
        <w:rPr>
          <w:rFonts w:eastAsia="方正仿宋_GBK"/>
          <w:bCs/>
          <w:kern w:val="0"/>
          <w:sz w:val="32"/>
          <w:szCs w:val="32"/>
        </w:rPr>
        <w:t>日前提交最终研究成果，在规定时间内结题。最终研究成果包括不少于</w:t>
      </w:r>
      <w:r>
        <w:rPr>
          <w:rFonts w:eastAsia="方正仿宋_GBK"/>
          <w:bCs/>
          <w:kern w:val="0"/>
          <w:sz w:val="32"/>
          <w:szCs w:val="32"/>
        </w:rPr>
        <w:t>1.5</w:t>
      </w:r>
      <w:r>
        <w:rPr>
          <w:rFonts w:eastAsia="方正仿宋_GBK"/>
          <w:bCs/>
          <w:kern w:val="0"/>
          <w:sz w:val="32"/>
          <w:szCs w:val="32"/>
        </w:rPr>
        <w:t>万字的课题报告和</w:t>
      </w:r>
      <w:r>
        <w:rPr>
          <w:rFonts w:eastAsia="方正仿宋_GBK"/>
          <w:bCs/>
          <w:kern w:val="0"/>
          <w:sz w:val="32"/>
          <w:szCs w:val="32"/>
        </w:rPr>
        <w:t>5000</w:t>
      </w:r>
      <w:r>
        <w:rPr>
          <w:rFonts w:eastAsia="方正仿宋_GBK"/>
          <w:bCs/>
          <w:kern w:val="0"/>
          <w:sz w:val="32"/>
          <w:szCs w:val="32"/>
        </w:rPr>
        <w:t>字左右的决策参考报告。</w:t>
      </w:r>
      <w:r>
        <w:rPr>
          <w:rFonts w:eastAsia="方正仿宋_GBK" w:hint="eastAsia"/>
          <w:bCs/>
          <w:kern w:val="0"/>
          <w:sz w:val="32"/>
          <w:szCs w:val="32"/>
        </w:rPr>
        <w:t>同时，提供</w:t>
      </w:r>
      <w:r>
        <w:rPr>
          <w:rFonts w:eastAsia="方正仿宋_GBK"/>
          <w:bCs/>
          <w:kern w:val="0"/>
          <w:sz w:val="32"/>
          <w:szCs w:val="32"/>
        </w:rPr>
        <w:t>查重报告</w:t>
      </w:r>
      <w:r>
        <w:rPr>
          <w:rFonts w:eastAsia="方正仿宋_GBK" w:hint="eastAsia"/>
          <w:bCs/>
          <w:kern w:val="0"/>
          <w:sz w:val="32"/>
          <w:szCs w:val="32"/>
        </w:rPr>
        <w:t>，原则</w:t>
      </w:r>
      <w:r w:rsidR="00F059B0">
        <w:rPr>
          <w:rFonts w:eastAsia="方正仿宋_GBK" w:hint="eastAsia"/>
          <w:bCs/>
          <w:kern w:val="0"/>
          <w:sz w:val="32"/>
          <w:szCs w:val="32"/>
        </w:rPr>
        <w:t>上</w:t>
      </w:r>
      <w:r>
        <w:rPr>
          <w:rFonts w:eastAsia="方正仿宋_GBK"/>
          <w:bCs/>
          <w:kern w:val="0"/>
          <w:sz w:val="32"/>
          <w:szCs w:val="32"/>
        </w:rPr>
        <w:t>去除引用文献后的查重率</w:t>
      </w:r>
      <w:r w:rsidRPr="00D168C6">
        <w:rPr>
          <w:rFonts w:eastAsia="方正仿宋_GBK"/>
          <w:bCs/>
          <w:kern w:val="0"/>
          <w:sz w:val="32"/>
          <w:szCs w:val="32"/>
        </w:rPr>
        <w:t>不超过</w:t>
      </w:r>
      <w:r w:rsidRPr="00D168C6">
        <w:rPr>
          <w:rFonts w:eastAsia="方正仿宋_GBK"/>
          <w:bCs/>
          <w:kern w:val="0"/>
          <w:sz w:val="32"/>
          <w:szCs w:val="32"/>
        </w:rPr>
        <w:t>20</w:t>
      </w:r>
      <w:r w:rsidRPr="00D168C6">
        <w:rPr>
          <w:rFonts w:eastAsia="方正仿宋_GBK" w:hint="eastAsia"/>
          <w:bCs/>
          <w:kern w:val="0"/>
          <w:sz w:val="32"/>
          <w:szCs w:val="32"/>
        </w:rPr>
        <w:t>%</w:t>
      </w:r>
      <w:r w:rsidRPr="00D168C6">
        <w:rPr>
          <w:rFonts w:eastAsia="方正仿宋_GBK"/>
          <w:bCs/>
          <w:kern w:val="0"/>
          <w:sz w:val="32"/>
          <w:szCs w:val="32"/>
        </w:rPr>
        <w:t>。</w:t>
      </w:r>
    </w:p>
    <w:p w:rsidR="00A70E07" w:rsidRDefault="00A70E07" w:rsidP="00A70E07">
      <w:pPr>
        <w:adjustRightInd w:val="0"/>
        <w:snapToGrid w:val="0"/>
        <w:spacing w:after="0" w:line="540" w:lineRule="exact"/>
        <w:ind w:firstLineChars="200" w:firstLine="640"/>
        <w:rPr>
          <w:rFonts w:eastAsia="方正仿宋_GBK"/>
          <w:bCs/>
          <w:kern w:val="0"/>
          <w:sz w:val="32"/>
          <w:szCs w:val="32"/>
        </w:rPr>
      </w:pPr>
      <w:r>
        <w:rPr>
          <w:rFonts w:eastAsia="方正仿宋_GBK" w:hint="eastAsia"/>
          <w:bCs/>
          <w:kern w:val="0"/>
          <w:sz w:val="32"/>
          <w:szCs w:val="32"/>
        </w:rPr>
        <w:t>八、</w:t>
      </w:r>
      <w:r>
        <w:rPr>
          <w:rFonts w:eastAsia="方正仿宋_GBK"/>
          <w:bCs/>
          <w:kern w:val="0"/>
          <w:sz w:val="32"/>
          <w:szCs w:val="32"/>
        </w:rPr>
        <w:t>研究成果的著作权归江苏省委农办、省农业农村厅乡村振兴专家咨询委员会所有，包括但不限于作品的发表权、署名权、修改权、复制权、发行权、信息网络传播权、汇编权和其他权利。</w:t>
      </w:r>
    </w:p>
    <w:p w:rsidR="00A70E07" w:rsidRDefault="00A70E07" w:rsidP="00A70E07">
      <w:pPr>
        <w:adjustRightInd w:val="0"/>
        <w:snapToGrid w:val="0"/>
        <w:spacing w:after="0" w:line="540" w:lineRule="exact"/>
        <w:ind w:firstLineChars="200" w:firstLine="640"/>
        <w:rPr>
          <w:rFonts w:eastAsia="方正仿宋_GBK"/>
          <w:bCs/>
          <w:kern w:val="0"/>
          <w:sz w:val="32"/>
          <w:szCs w:val="32"/>
        </w:rPr>
      </w:pPr>
      <w:r>
        <w:rPr>
          <w:rFonts w:eastAsia="方正仿宋_GBK" w:hint="eastAsia"/>
          <w:bCs/>
          <w:kern w:val="0"/>
          <w:sz w:val="32"/>
          <w:szCs w:val="32"/>
        </w:rPr>
        <w:t>九、</w:t>
      </w:r>
      <w:r>
        <w:rPr>
          <w:rFonts w:eastAsia="方正仿宋_GBK"/>
          <w:bCs/>
          <w:kern w:val="0"/>
          <w:sz w:val="32"/>
          <w:szCs w:val="32"/>
        </w:rPr>
        <w:t>乡村振兴专家咨询委员会办公室将组织开展成果结题验收，验收</w:t>
      </w:r>
      <w:r>
        <w:rPr>
          <w:rFonts w:eastAsia="方正仿宋_GBK" w:hint="eastAsia"/>
          <w:bCs/>
          <w:kern w:val="0"/>
          <w:sz w:val="32"/>
          <w:szCs w:val="32"/>
        </w:rPr>
        <w:t>结果</w:t>
      </w:r>
      <w:r>
        <w:rPr>
          <w:rFonts w:eastAsia="方正仿宋_GBK"/>
          <w:bCs/>
          <w:kern w:val="0"/>
          <w:sz w:val="32"/>
          <w:szCs w:val="32"/>
        </w:rPr>
        <w:t>将作为课题主持人今后申请课题的重要参考。</w:t>
      </w:r>
    </w:p>
    <w:p w:rsidR="00A70E07" w:rsidRDefault="00A70E07" w:rsidP="00A70E07">
      <w:pPr>
        <w:widowControl/>
        <w:spacing w:before="240" w:after="120" w:line="540" w:lineRule="exact"/>
        <w:jc w:val="center"/>
        <w:rPr>
          <w:rFonts w:ascii="方正小标宋_GBK" w:eastAsia="方正小标宋_GBK"/>
          <w:color w:val="000000"/>
          <w:kern w:val="0"/>
          <w:sz w:val="32"/>
          <w:szCs w:val="32"/>
        </w:rPr>
      </w:pPr>
    </w:p>
    <w:p w:rsidR="00A70E07" w:rsidRPr="00A70E07" w:rsidRDefault="00A70E07" w:rsidP="00A70E07">
      <w:pPr>
        <w:widowControl/>
        <w:spacing w:before="240" w:after="120" w:line="540" w:lineRule="exact"/>
        <w:jc w:val="center"/>
        <w:rPr>
          <w:rFonts w:ascii="方正小标宋_GBK" w:eastAsia="方正小标宋_GBK"/>
          <w:color w:val="000000"/>
          <w:kern w:val="0"/>
          <w:sz w:val="32"/>
          <w:szCs w:val="32"/>
        </w:rPr>
      </w:pPr>
      <w:r w:rsidRPr="00A70E07">
        <w:rPr>
          <w:rFonts w:ascii="方正小标宋_GBK" w:eastAsia="方正小标宋_GBK" w:hint="eastAsia"/>
          <w:color w:val="000000"/>
          <w:kern w:val="0"/>
          <w:sz w:val="32"/>
          <w:szCs w:val="32"/>
        </w:rPr>
        <w:lastRenderedPageBreak/>
        <w:t>（二）课题研究目录</w:t>
      </w:r>
    </w:p>
    <w:p w:rsidR="00571705" w:rsidRPr="001F1147" w:rsidRDefault="00571705" w:rsidP="00571705">
      <w:pPr>
        <w:widowControl/>
        <w:spacing w:before="240" w:after="120" w:line="540" w:lineRule="exact"/>
        <w:ind w:firstLineChars="200" w:firstLine="640"/>
        <w:rPr>
          <w:rFonts w:eastAsia="方正楷体_GBK"/>
          <w:kern w:val="0"/>
          <w:sz w:val="32"/>
          <w:szCs w:val="32"/>
        </w:rPr>
      </w:pPr>
      <w:r w:rsidRPr="00233ABF">
        <w:rPr>
          <w:rFonts w:eastAsia="方正楷体_GBK"/>
          <w:kern w:val="0"/>
          <w:sz w:val="32"/>
          <w:szCs w:val="32"/>
        </w:rPr>
        <w:t>1.</w:t>
      </w:r>
      <w:r w:rsidRPr="00EE73A2">
        <w:rPr>
          <w:rFonts w:eastAsia="方正楷体_GBK"/>
          <w:kern w:val="0"/>
          <w:sz w:val="32"/>
          <w:szCs w:val="32"/>
        </w:rPr>
        <w:t xml:space="preserve"> </w:t>
      </w:r>
      <w:r w:rsidRPr="00233ABF">
        <w:rPr>
          <w:rFonts w:eastAsia="方正楷体_GBK"/>
          <w:kern w:val="0"/>
          <w:sz w:val="32"/>
          <w:szCs w:val="32"/>
        </w:rPr>
        <w:t>新时代苏南模式研究</w:t>
      </w:r>
      <w:r w:rsidRPr="00233ABF">
        <w:rPr>
          <w:rFonts w:eastAsia="方正楷体_GBK"/>
          <w:kern w:val="0"/>
          <w:sz w:val="32"/>
          <w:szCs w:val="32"/>
        </w:rPr>
        <w:t>——</w:t>
      </w:r>
      <w:r w:rsidRPr="00233ABF">
        <w:rPr>
          <w:rFonts w:eastAsia="方正楷体_GBK"/>
          <w:kern w:val="0"/>
          <w:sz w:val="32"/>
          <w:szCs w:val="32"/>
        </w:rPr>
        <w:t>苏南乡村全面振兴实践与探索</w:t>
      </w:r>
      <w:r>
        <w:rPr>
          <w:rFonts w:eastAsia="方正楷体_GBK" w:hint="eastAsia"/>
          <w:kern w:val="0"/>
          <w:sz w:val="32"/>
          <w:szCs w:val="32"/>
        </w:rPr>
        <w:t>（</w:t>
      </w:r>
      <w:r>
        <w:rPr>
          <w:rFonts w:eastAsia="方正楷体_GBK" w:hint="eastAsia"/>
          <w:kern w:val="0"/>
          <w:sz w:val="32"/>
          <w:szCs w:val="32"/>
        </w:rPr>
        <w:t>6</w:t>
      </w:r>
      <w:r>
        <w:rPr>
          <w:rFonts w:eastAsia="方正楷体_GBK" w:hint="eastAsia"/>
          <w:kern w:val="0"/>
          <w:sz w:val="32"/>
          <w:szCs w:val="32"/>
        </w:rPr>
        <w:t>万元）</w:t>
      </w:r>
    </w:p>
    <w:p w:rsidR="00571705" w:rsidRPr="00233ABF" w:rsidRDefault="00571705" w:rsidP="00571705">
      <w:pPr>
        <w:spacing w:after="0" w:line="540" w:lineRule="exact"/>
        <w:ind w:firstLineChars="200" w:firstLine="640"/>
        <w:rPr>
          <w:rFonts w:eastAsia="方正仿宋_GBK"/>
          <w:kern w:val="0"/>
          <w:sz w:val="32"/>
          <w:szCs w:val="32"/>
          <w:highlight w:val="yellow"/>
        </w:rPr>
      </w:pPr>
      <w:r w:rsidRPr="001F1147">
        <w:rPr>
          <w:rFonts w:eastAsia="方正仿宋_GBK"/>
          <w:kern w:val="0"/>
          <w:sz w:val="32"/>
          <w:szCs w:val="32"/>
        </w:rPr>
        <w:t>在实地调研和案例</w:t>
      </w:r>
      <w:r w:rsidRPr="00EE73A2">
        <w:rPr>
          <w:rFonts w:eastAsia="方正仿宋_GBK"/>
          <w:kern w:val="0"/>
          <w:sz w:val="32"/>
          <w:szCs w:val="32"/>
        </w:rPr>
        <w:t>剖析</w:t>
      </w:r>
      <w:r w:rsidRPr="00233ABF">
        <w:rPr>
          <w:rFonts w:eastAsia="方正仿宋_GBK"/>
          <w:kern w:val="0"/>
          <w:sz w:val="32"/>
          <w:szCs w:val="32"/>
        </w:rPr>
        <w:t>的基础上</w:t>
      </w:r>
      <w:r w:rsidRPr="00EE73A2">
        <w:rPr>
          <w:rFonts w:eastAsia="方正仿宋_GBK"/>
          <w:kern w:val="0"/>
          <w:sz w:val="32"/>
          <w:szCs w:val="32"/>
        </w:rPr>
        <w:t>，</w:t>
      </w:r>
      <w:r w:rsidRPr="00233ABF">
        <w:rPr>
          <w:rFonts w:eastAsia="方正仿宋_GBK"/>
          <w:kern w:val="0"/>
          <w:sz w:val="32"/>
          <w:szCs w:val="32"/>
        </w:rPr>
        <w:t>总结新时代苏南地区推动乡村全面振兴的经验做法，</w:t>
      </w:r>
      <w:r w:rsidRPr="00EE73A2">
        <w:rPr>
          <w:rFonts w:eastAsia="方正仿宋_GBK"/>
          <w:kern w:val="0"/>
          <w:sz w:val="32"/>
          <w:szCs w:val="32"/>
        </w:rPr>
        <w:t>分析</w:t>
      </w:r>
      <w:r w:rsidRPr="00233ABF">
        <w:rPr>
          <w:rFonts w:eastAsia="方正仿宋_GBK"/>
          <w:kern w:val="0"/>
          <w:sz w:val="32"/>
          <w:szCs w:val="32"/>
        </w:rPr>
        <w:t>阐述苏南模式</w:t>
      </w:r>
      <w:r w:rsidRPr="00EE73A2">
        <w:rPr>
          <w:rFonts w:eastAsia="方正仿宋_GBK"/>
          <w:kern w:val="0"/>
          <w:sz w:val="32"/>
          <w:szCs w:val="32"/>
        </w:rPr>
        <w:t>新</w:t>
      </w:r>
      <w:r w:rsidRPr="00233ABF">
        <w:rPr>
          <w:rFonts w:eastAsia="方正仿宋_GBK"/>
          <w:kern w:val="0"/>
          <w:sz w:val="32"/>
          <w:szCs w:val="32"/>
        </w:rPr>
        <w:t>的</w:t>
      </w:r>
      <w:r w:rsidRPr="00EE73A2">
        <w:rPr>
          <w:rFonts w:eastAsia="方正仿宋_GBK"/>
          <w:kern w:val="0"/>
          <w:sz w:val="32"/>
          <w:szCs w:val="32"/>
        </w:rPr>
        <w:t>时代</w:t>
      </w:r>
      <w:r w:rsidRPr="00233ABF">
        <w:rPr>
          <w:rFonts w:eastAsia="方正仿宋_GBK"/>
          <w:kern w:val="0"/>
          <w:sz w:val="32"/>
          <w:szCs w:val="32"/>
        </w:rPr>
        <w:t>内涵与基本特征，</w:t>
      </w:r>
      <w:r w:rsidRPr="00EE73A2">
        <w:rPr>
          <w:rFonts w:eastAsia="方正仿宋_GBK"/>
          <w:kern w:val="0"/>
          <w:sz w:val="32"/>
          <w:szCs w:val="32"/>
        </w:rPr>
        <w:t>研究</w:t>
      </w:r>
      <w:r w:rsidRPr="00233ABF">
        <w:rPr>
          <w:rFonts w:eastAsia="方正仿宋_GBK"/>
          <w:kern w:val="0"/>
          <w:sz w:val="32"/>
          <w:szCs w:val="32"/>
        </w:rPr>
        <w:t>新时代苏南模式实现乡村全面振兴的推进方略</w:t>
      </w:r>
      <w:r w:rsidRPr="00EE73A2">
        <w:rPr>
          <w:rFonts w:eastAsia="方正仿宋_GBK"/>
          <w:kern w:val="0"/>
          <w:sz w:val="32"/>
          <w:szCs w:val="32"/>
        </w:rPr>
        <w:t>、</w:t>
      </w:r>
      <w:r w:rsidRPr="00233ABF">
        <w:rPr>
          <w:rFonts w:eastAsia="方正仿宋_GBK"/>
          <w:kern w:val="0"/>
          <w:sz w:val="32"/>
          <w:szCs w:val="32"/>
        </w:rPr>
        <w:t>实现路径，</w:t>
      </w:r>
      <w:r w:rsidRPr="00EE73A2">
        <w:rPr>
          <w:rFonts w:eastAsia="方正仿宋_GBK"/>
          <w:kern w:val="0"/>
          <w:sz w:val="32"/>
          <w:szCs w:val="32"/>
        </w:rPr>
        <w:t>提出带动全省乡村全面振兴的对策建议。</w:t>
      </w:r>
    </w:p>
    <w:p w:rsidR="00571705" w:rsidRPr="00233ABF" w:rsidRDefault="00571705" w:rsidP="00571705">
      <w:pPr>
        <w:widowControl/>
        <w:spacing w:before="240" w:after="120" w:line="540" w:lineRule="exact"/>
        <w:ind w:firstLineChars="200" w:firstLine="640"/>
        <w:rPr>
          <w:rFonts w:eastAsia="方正楷体_GBK"/>
          <w:kern w:val="0"/>
          <w:sz w:val="32"/>
          <w:szCs w:val="32"/>
        </w:rPr>
      </w:pPr>
      <w:r>
        <w:rPr>
          <w:rFonts w:eastAsia="方正楷体_GBK" w:hint="eastAsia"/>
          <w:kern w:val="0"/>
          <w:sz w:val="32"/>
          <w:szCs w:val="32"/>
        </w:rPr>
        <w:t>2</w:t>
      </w:r>
      <w:r>
        <w:rPr>
          <w:rFonts w:eastAsia="方正楷体_GBK"/>
          <w:kern w:val="0"/>
          <w:sz w:val="32"/>
          <w:szCs w:val="32"/>
        </w:rPr>
        <w:t xml:space="preserve">. </w:t>
      </w:r>
      <w:r w:rsidRPr="00EE73A2">
        <w:rPr>
          <w:rFonts w:eastAsia="方正楷体_GBK"/>
          <w:kern w:val="0"/>
          <w:sz w:val="32"/>
          <w:szCs w:val="32"/>
        </w:rPr>
        <w:t>加快</w:t>
      </w:r>
      <w:r w:rsidRPr="00233ABF">
        <w:rPr>
          <w:rFonts w:eastAsia="方正楷体_GBK"/>
          <w:kern w:val="0"/>
          <w:sz w:val="32"/>
          <w:szCs w:val="32"/>
        </w:rPr>
        <w:t>江苏乡村产业发展</w:t>
      </w:r>
      <w:r w:rsidRPr="00EE73A2">
        <w:rPr>
          <w:rFonts w:eastAsia="方正楷体_GBK"/>
          <w:kern w:val="0"/>
          <w:sz w:val="32"/>
          <w:szCs w:val="32"/>
        </w:rPr>
        <w:t>的</w:t>
      </w:r>
      <w:r w:rsidRPr="00233ABF">
        <w:rPr>
          <w:rFonts w:eastAsia="方正楷体_GBK"/>
          <w:kern w:val="0"/>
          <w:sz w:val="32"/>
          <w:szCs w:val="32"/>
        </w:rPr>
        <w:t>路径研究</w:t>
      </w:r>
      <w:r w:rsidRPr="00EE73A2">
        <w:rPr>
          <w:rFonts w:eastAsia="方正楷体_GBK"/>
          <w:kern w:val="0"/>
          <w:sz w:val="32"/>
          <w:szCs w:val="32"/>
        </w:rPr>
        <w:t>——</w:t>
      </w:r>
      <w:r w:rsidRPr="00EE73A2">
        <w:rPr>
          <w:rFonts w:eastAsia="方正楷体_GBK"/>
          <w:kern w:val="0"/>
          <w:sz w:val="32"/>
          <w:szCs w:val="32"/>
        </w:rPr>
        <w:t>基于苏粤闽浙鲁</w:t>
      </w:r>
      <w:r>
        <w:rPr>
          <w:rFonts w:eastAsia="方正楷体_GBK" w:hint="eastAsia"/>
          <w:kern w:val="0"/>
          <w:sz w:val="32"/>
          <w:szCs w:val="32"/>
        </w:rPr>
        <w:t>豫六</w:t>
      </w:r>
      <w:r w:rsidRPr="00EE73A2">
        <w:rPr>
          <w:rFonts w:eastAsia="方正楷体_GBK"/>
          <w:kern w:val="0"/>
          <w:sz w:val="32"/>
          <w:szCs w:val="32"/>
        </w:rPr>
        <w:t>省的比较</w:t>
      </w:r>
      <w:r>
        <w:rPr>
          <w:rFonts w:eastAsia="方正楷体_GBK" w:hint="eastAsia"/>
          <w:kern w:val="0"/>
          <w:sz w:val="32"/>
          <w:szCs w:val="32"/>
        </w:rPr>
        <w:t>（</w:t>
      </w:r>
      <w:r>
        <w:rPr>
          <w:rFonts w:eastAsia="方正楷体_GBK" w:hint="eastAsia"/>
          <w:kern w:val="0"/>
          <w:sz w:val="32"/>
          <w:szCs w:val="32"/>
        </w:rPr>
        <w:t>6</w:t>
      </w:r>
      <w:r>
        <w:rPr>
          <w:rFonts w:eastAsia="方正楷体_GBK" w:hint="eastAsia"/>
          <w:kern w:val="0"/>
          <w:sz w:val="32"/>
          <w:szCs w:val="32"/>
        </w:rPr>
        <w:t>万元）</w:t>
      </w:r>
    </w:p>
    <w:p w:rsidR="00571705" w:rsidRPr="00EE73A2" w:rsidRDefault="00571705" w:rsidP="00571705">
      <w:pPr>
        <w:spacing w:after="0" w:line="540" w:lineRule="exact"/>
        <w:ind w:firstLineChars="200" w:firstLine="640"/>
        <w:rPr>
          <w:rFonts w:eastAsia="方正仿宋_GBK"/>
          <w:kern w:val="0"/>
          <w:sz w:val="32"/>
          <w:szCs w:val="32"/>
        </w:rPr>
      </w:pPr>
      <w:r w:rsidRPr="00EE73A2">
        <w:rPr>
          <w:rFonts w:eastAsia="方正仿宋_GBK"/>
          <w:kern w:val="0"/>
          <w:sz w:val="32"/>
          <w:szCs w:val="32"/>
        </w:rPr>
        <w:t>通过数据全面</w:t>
      </w:r>
      <w:proofErr w:type="gramStart"/>
      <w:r w:rsidRPr="00EE73A2">
        <w:rPr>
          <w:rFonts w:eastAsia="方正仿宋_GBK"/>
          <w:kern w:val="0"/>
          <w:sz w:val="32"/>
          <w:szCs w:val="32"/>
        </w:rPr>
        <w:t>分析苏粤闽</w:t>
      </w:r>
      <w:proofErr w:type="gramEnd"/>
      <w:r w:rsidRPr="00EE73A2">
        <w:rPr>
          <w:rFonts w:eastAsia="方正仿宋_GBK"/>
          <w:kern w:val="0"/>
          <w:sz w:val="32"/>
          <w:szCs w:val="32"/>
        </w:rPr>
        <w:t>浙鲁</w:t>
      </w:r>
      <w:r>
        <w:rPr>
          <w:rFonts w:eastAsia="方正仿宋_GBK" w:hint="eastAsia"/>
          <w:kern w:val="0"/>
          <w:sz w:val="32"/>
          <w:szCs w:val="32"/>
        </w:rPr>
        <w:t>豫六</w:t>
      </w:r>
      <w:r w:rsidRPr="00EE73A2">
        <w:rPr>
          <w:rFonts w:eastAsia="方正仿宋_GBK"/>
          <w:kern w:val="0"/>
          <w:sz w:val="32"/>
          <w:szCs w:val="32"/>
        </w:rPr>
        <w:t>省乡村产业发展的整体现状，</w:t>
      </w:r>
      <w:proofErr w:type="gramStart"/>
      <w:r w:rsidRPr="00EE73A2">
        <w:rPr>
          <w:rFonts w:eastAsia="方正仿宋_GBK"/>
          <w:kern w:val="0"/>
          <w:sz w:val="32"/>
          <w:szCs w:val="32"/>
        </w:rPr>
        <w:t>比较苏粤闽</w:t>
      </w:r>
      <w:proofErr w:type="gramEnd"/>
      <w:r w:rsidRPr="00EE73A2">
        <w:rPr>
          <w:rFonts w:eastAsia="方正仿宋_GBK"/>
          <w:kern w:val="0"/>
          <w:sz w:val="32"/>
          <w:szCs w:val="32"/>
        </w:rPr>
        <w:t>浙鲁</w:t>
      </w:r>
      <w:r>
        <w:rPr>
          <w:rFonts w:eastAsia="方正仿宋_GBK" w:hint="eastAsia"/>
          <w:kern w:val="0"/>
          <w:sz w:val="32"/>
          <w:szCs w:val="32"/>
        </w:rPr>
        <w:t>豫六</w:t>
      </w:r>
      <w:r w:rsidRPr="00EE73A2">
        <w:rPr>
          <w:rFonts w:eastAsia="方正仿宋_GBK"/>
          <w:kern w:val="0"/>
          <w:sz w:val="32"/>
          <w:szCs w:val="32"/>
        </w:rPr>
        <w:t>省乡村产业发展的区域差异和优势，针对江苏的短板和不足，借鉴其他省份乡村产业发展的成功做法和经验，研究提出加快乡村产业的发展路径、政策举措。</w:t>
      </w:r>
    </w:p>
    <w:p w:rsidR="00571705" w:rsidRPr="00233ABF" w:rsidRDefault="00571705" w:rsidP="00571705">
      <w:pPr>
        <w:widowControl/>
        <w:spacing w:before="240" w:after="120" w:line="540" w:lineRule="exact"/>
        <w:ind w:firstLineChars="200" w:firstLine="640"/>
        <w:rPr>
          <w:rFonts w:eastAsia="方正楷体_GBK"/>
          <w:kern w:val="0"/>
          <w:sz w:val="32"/>
          <w:szCs w:val="32"/>
        </w:rPr>
      </w:pPr>
      <w:r>
        <w:rPr>
          <w:rFonts w:eastAsia="方正楷体_GBK" w:hint="eastAsia"/>
          <w:kern w:val="0"/>
          <w:sz w:val="32"/>
          <w:szCs w:val="32"/>
        </w:rPr>
        <w:t>3</w:t>
      </w:r>
      <w:r>
        <w:rPr>
          <w:rFonts w:eastAsia="方正楷体_GBK"/>
          <w:kern w:val="0"/>
          <w:sz w:val="32"/>
          <w:szCs w:val="32"/>
        </w:rPr>
        <w:t xml:space="preserve">. </w:t>
      </w:r>
      <w:r w:rsidRPr="00EE73A2">
        <w:rPr>
          <w:rFonts w:eastAsia="方正楷体_GBK" w:hint="eastAsia"/>
          <w:kern w:val="0"/>
          <w:sz w:val="32"/>
          <w:szCs w:val="32"/>
        </w:rPr>
        <w:t>大食物观视角下加快发展海洋牧场对策研究</w:t>
      </w:r>
      <w:r>
        <w:rPr>
          <w:rFonts w:eastAsia="方正楷体_GBK" w:hint="eastAsia"/>
          <w:kern w:val="0"/>
          <w:sz w:val="32"/>
          <w:szCs w:val="32"/>
        </w:rPr>
        <w:t>（</w:t>
      </w:r>
      <w:r>
        <w:rPr>
          <w:rFonts w:eastAsia="方正楷体_GBK" w:hint="eastAsia"/>
          <w:kern w:val="0"/>
          <w:sz w:val="32"/>
          <w:szCs w:val="32"/>
        </w:rPr>
        <w:t>6</w:t>
      </w:r>
      <w:r>
        <w:rPr>
          <w:rFonts w:eastAsia="方正楷体_GBK" w:hint="eastAsia"/>
          <w:kern w:val="0"/>
          <w:sz w:val="32"/>
          <w:szCs w:val="32"/>
        </w:rPr>
        <w:t>万元）</w:t>
      </w:r>
    </w:p>
    <w:p w:rsidR="00571705" w:rsidRPr="00233ABF" w:rsidRDefault="00571705" w:rsidP="00571705">
      <w:pPr>
        <w:spacing w:after="0" w:line="540" w:lineRule="exact"/>
        <w:ind w:firstLineChars="200" w:firstLine="640"/>
        <w:rPr>
          <w:rFonts w:eastAsia="方正仿宋_GBK"/>
          <w:kern w:val="0"/>
          <w:sz w:val="32"/>
          <w:szCs w:val="32"/>
        </w:rPr>
      </w:pPr>
      <w:r w:rsidRPr="00EE73A2">
        <w:rPr>
          <w:rFonts w:eastAsia="方正仿宋_GBK" w:hint="eastAsia"/>
          <w:kern w:val="0"/>
          <w:sz w:val="32"/>
          <w:szCs w:val="32"/>
        </w:rPr>
        <w:t>本研究在借鉴广东、山东等地在海洋牧场建设特色发展模式的基础上，分析我省海洋牧场建设发展中存在的瓶颈和制约因素，研究提出总体思路、目标路径和政策举措。</w:t>
      </w:r>
    </w:p>
    <w:p w:rsidR="00571705" w:rsidRPr="001F1147" w:rsidRDefault="00571705" w:rsidP="00571705">
      <w:pPr>
        <w:widowControl/>
        <w:spacing w:before="240" w:after="120" w:line="540" w:lineRule="exact"/>
        <w:ind w:firstLineChars="200" w:firstLine="640"/>
        <w:rPr>
          <w:rFonts w:eastAsia="方正楷体_GBK"/>
          <w:kern w:val="0"/>
          <w:sz w:val="32"/>
          <w:szCs w:val="32"/>
        </w:rPr>
      </w:pPr>
      <w:r w:rsidRPr="00EE73A2">
        <w:rPr>
          <w:rFonts w:eastAsia="方正楷体_GBK"/>
          <w:kern w:val="0"/>
          <w:sz w:val="32"/>
          <w:szCs w:val="32"/>
        </w:rPr>
        <w:t>4</w:t>
      </w:r>
      <w:r w:rsidRPr="00233ABF">
        <w:rPr>
          <w:rFonts w:eastAsia="方正楷体_GBK"/>
          <w:kern w:val="0"/>
          <w:sz w:val="32"/>
          <w:szCs w:val="32"/>
        </w:rPr>
        <w:t>.</w:t>
      </w:r>
      <w:r w:rsidRPr="00233ABF">
        <w:rPr>
          <w:rFonts w:eastAsia="方正楷体_GBK"/>
          <w:kern w:val="0"/>
          <w:sz w:val="32"/>
          <w:szCs w:val="32"/>
        </w:rPr>
        <w:t>引导社会资本参与江苏宜居宜业和美乡村建设的机制及路径研究</w:t>
      </w:r>
      <w:r>
        <w:rPr>
          <w:rFonts w:eastAsia="方正楷体_GBK" w:hint="eastAsia"/>
          <w:kern w:val="0"/>
          <w:sz w:val="32"/>
          <w:szCs w:val="32"/>
        </w:rPr>
        <w:t>（</w:t>
      </w:r>
      <w:r>
        <w:rPr>
          <w:rFonts w:eastAsia="方正楷体_GBK" w:hint="eastAsia"/>
          <w:kern w:val="0"/>
          <w:sz w:val="32"/>
          <w:szCs w:val="32"/>
        </w:rPr>
        <w:t>6</w:t>
      </w:r>
      <w:r>
        <w:rPr>
          <w:rFonts w:eastAsia="方正楷体_GBK" w:hint="eastAsia"/>
          <w:kern w:val="0"/>
          <w:sz w:val="32"/>
          <w:szCs w:val="32"/>
        </w:rPr>
        <w:t>万元）</w:t>
      </w:r>
    </w:p>
    <w:p w:rsidR="00571705" w:rsidRPr="001F1147" w:rsidRDefault="00571705" w:rsidP="00571705">
      <w:pPr>
        <w:widowControl/>
        <w:spacing w:before="240" w:after="120" w:line="540" w:lineRule="exact"/>
        <w:ind w:firstLineChars="200" w:firstLine="640"/>
        <w:rPr>
          <w:rFonts w:eastAsia="方正仿宋_GBK"/>
          <w:kern w:val="0"/>
          <w:sz w:val="32"/>
          <w:szCs w:val="32"/>
        </w:rPr>
      </w:pPr>
      <w:r w:rsidRPr="001F1147">
        <w:rPr>
          <w:rFonts w:eastAsia="方正仿宋_GBK"/>
          <w:kern w:val="0"/>
          <w:sz w:val="32"/>
          <w:szCs w:val="32"/>
        </w:rPr>
        <w:lastRenderedPageBreak/>
        <w:t>梳理江苏工商企业等社会资本参与和美乡村建设现状进展和取得成效，系统分析在政策法规体系完善、合作模式与协调机制、产权保护与利益分配等领域存在的制约因素，学习借鉴浙江引导社会资本参与</w:t>
      </w:r>
      <w:r w:rsidRPr="001F1147">
        <w:rPr>
          <w:rFonts w:eastAsia="方正仿宋_GBK"/>
          <w:kern w:val="0"/>
          <w:sz w:val="32"/>
          <w:szCs w:val="32"/>
        </w:rPr>
        <w:t>“</w:t>
      </w:r>
      <w:r w:rsidRPr="001F1147">
        <w:rPr>
          <w:rFonts w:eastAsia="方正仿宋_GBK"/>
          <w:kern w:val="0"/>
          <w:sz w:val="32"/>
          <w:szCs w:val="32"/>
        </w:rPr>
        <w:t>千万工程</w:t>
      </w:r>
      <w:r w:rsidRPr="001F1147">
        <w:rPr>
          <w:rFonts w:eastAsia="方正仿宋_GBK"/>
          <w:kern w:val="0"/>
          <w:sz w:val="32"/>
          <w:szCs w:val="32"/>
        </w:rPr>
        <w:t>”</w:t>
      </w:r>
      <w:r w:rsidRPr="001F1147">
        <w:rPr>
          <w:rFonts w:eastAsia="方正仿宋_GBK"/>
          <w:kern w:val="0"/>
          <w:sz w:val="32"/>
          <w:szCs w:val="32"/>
        </w:rPr>
        <w:t>经验，研究提出我省引导社会资本参与宜</w:t>
      </w:r>
      <w:proofErr w:type="gramStart"/>
      <w:r w:rsidRPr="001F1147">
        <w:rPr>
          <w:rFonts w:eastAsia="方正仿宋_GBK"/>
          <w:kern w:val="0"/>
          <w:sz w:val="32"/>
          <w:szCs w:val="32"/>
        </w:rPr>
        <w:t>居宜业</w:t>
      </w:r>
      <w:proofErr w:type="gramEnd"/>
      <w:r w:rsidRPr="001F1147">
        <w:rPr>
          <w:rFonts w:eastAsia="方正仿宋_GBK"/>
          <w:kern w:val="0"/>
          <w:sz w:val="32"/>
          <w:szCs w:val="32"/>
        </w:rPr>
        <w:t>和美乡村建设的政策建议。</w:t>
      </w:r>
    </w:p>
    <w:p w:rsidR="00571705" w:rsidRPr="00EE73A2" w:rsidRDefault="00571705" w:rsidP="00571705">
      <w:pPr>
        <w:widowControl/>
        <w:spacing w:before="240" w:after="120" w:line="540" w:lineRule="exact"/>
        <w:ind w:firstLineChars="200" w:firstLine="640"/>
        <w:rPr>
          <w:rFonts w:eastAsia="方正楷体_GBK"/>
          <w:kern w:val="0"/>
          <w:sz w:val="32"/>
          <w:szCs w:val="32"/>
        </w:rPr>
      </w:pPr>
      <w:r>
        <w:rPr>
          <w:rFonts w:eastAsia="方正楷体_GBK"/>
          <w:kern w:val="0"/>
          <w:sz w:val="32"/>
          <w:szCs w:val="32"/>
        </w:rPr>
        <w:t xml:space="preserve">5. </w:t>
      </w:r>
      <w:r w:rsidRPr="00EE73A2">
        <w:rPr>
          <w:rFonts w:eastAsia="方正楷体_GBK"/>
          <w:kern w:val="0"/>
          <w:sz w:val="32"/>
          <w:szCs w:val="32"/>
        </w:rPr>
        <w:t>江苏</w:t>
      </w:r>
      <w:r w:rsidRPr="00EE73A2">
        <w:rPr>
          <w:rFonts w:eastAsia="方正楷体_GBK"/>
          <w:kern w:val="0"/>
          <w:sz w:val="32"/>
          <w:szCs w:val="32"/>
        </w:rPr>
        <w:t>“</w:t>
      </w:r>
      <w:r w:rsidRPr="00EE73A2">
        <w:rPr>
          <w:rFonts w:eastAsia="方正楷体_GBK"/>
          <w:kern w:val="0"/>
          <w:sz w:val="32"/>
          <w:szCs w:val="32"/>
        </w:rPr>
        <w:t>新农人</w:t>
      </w:r>
      <w:r w:rsidRPr="00EE73A2">
        <w:rPr>
          <w:rFonts w:eastAsia="方正楷体_GBK"/>
          <w:kern w:val="0"/>
          <w:sz w:val="32"/>
          <w:szCs w:val="32"/>
        </w:rPr>
        <w:t>”</w:t>
      </w:r>
      <w:r w:rsidRPr="00EE73A2">
        <w:rPr>
          <w:rFonts w:eastAsia="方正楷体_GBK"/>
          <w:kern w:val="0"/>
          <w:sz w:val="32"/>
          <w:szCs w:val="32"/>
        </w:rPr>
        <w:t>培育路径与政策支持研究</w:t>
      </w:r>
      <w:r>
        <w:rPr>
          <w:rFonts w:eastAsia="方正楷体_GBK" w:hint="eastAsia"/>
          <w:kern w:val="0"/>
          <w:sz w:val="32"/>
          <w:szCs w:val="32"/>
        </w:rPr>
        <w:t>（</w:t>
      </w:r>
      <w:r>
        <w:rPr>
          <w:rFonts w:eastAsia="方正楷体_GBK" w:hint="eastAsia"/>
          <w:kern w:val="0"/>
          <w:sz w:val="32"/>
          <w:szCs w:val="32"/>
        </w:rPr>
        <w:t>6</w:t>
      </w:r>
      <w:r>
        <w:rPr>
          <w:rFonts w:eastAsia="方正楷体_GBK" w:hint="eastAsia"/>
          <w:kern w:val="0"/>
          <w:sz w:val="32"/>
          <w:szCs w:val="32"/>
        </w:rPr>
        <w:t>万元）</w:t>
      </w:r>
    </w:p>
    <w:p w:rsidR="00571705" w:rsidRPr="00233ABF" w:rsidRDefault="00571705" w:rsidP="00571705">
      <w:pPr>
        <w:snapToGrid w:val="0"/>
        <w:spacing w:line="540" w:lineRule="exact"/>
        <w:ind w:firstLineChars="200" w:firstLine="640"/>
        <w:rPr>
          <w:rFonts w:eastAsia="方正仿宋_GBK"/>
          <w:bCs/>
          <w:sz w:val="32"/>
          <w:szCs w:val="32"/>
        </w:rPr>
      </w:pPr>
      <w:r w:rsidRPr="00233ABF">
        <w:rPr>
          <w:rFonts w:eastAsia="方正仿宋_GBK"/>
          <w:bCs/>
          <w:sz w:val="32"/>
          <w:szCs w:val="32"/>
        </w:rPr>
        <w:t>基于当前农业农村现代化进程现实与需要，</w:t>
      </w:r>
      <w:r w:rsidRPr="00EE73A2">
        <w:rPr>
          <w:rFonts w:eastAsia="方正仿宋_GBK"/>
          <w:bCs/>
          <w:sz w:val="32"/>
          <w:szCs w:val="32"/>
        </w:rPr>
        <w:t>重点研究江苏</w:t>
      </w:r>
      <w:r w:rsidRPr="00EE73A2">
        <w:rPr>
          <w:rFonts w:eastAsia="方正仿宋_GBK"/>
          <w:bCs/>
          <w:sz w:val="32"/>
          <w:szCs w:val="32"/>
        </w:rPr>
        <w:t>“</w:t>
      </w:r>
      <w:r w:rsidRPr="00EE73A2">
        <w:rPr>
          <w:rFonts w:eastAsia="方正仿宋_GBK"/>
          <w:bCs/>
          <w:sz w:val="32"/>
          <w:szCs w:val="32"/>
        </w:rPr>
        <w:t>新农人</w:t>
      </w:r>
      <w:r w:rsidRPr="00EE73A2">
        <w:rPr>
          <w:rFonts w:eastAsia="方正仿宋_GBK"/>
          <w:bCs/>
          <w:sz w:val="32"/>
          <w:szCs w:val="32"/>
        </w:rPr>
        <w:t>”</w:t>
      </w:r>
      <w:r w:rsidRPr="00EE73A2">
        <w:rPr>
          <w:rFonts w:eastAsia="方正仿宋_GBK"/>
          <w:bCs/>
          <w:sz w:val="32"/>
          <w:szCs w:val="32"/>
        </w:rPr>
        <w:t>发展现状及制约因素，系统分析全省</w:t>
      </w:r>
      <w:r w:rsidRPr="00EE73A2">
        <w:rPr>
          <w:rFonts w:eastAsia="方正仿宋_GBK"/>
          <w:bCs/>
          <w:sz w:val="32"/>
          <w:szCs w:val="32"/>
        </w:rPr>
        <w:t>“</w:t>
      </w:r>
      <w:r w:rsidRPr="00EE73A2">
        <w:rPr>
          <w:rFonts w:eastAsia="方正仿宋_GBK"/>
          <w:bCs/>
          <w:sz w:val="32"/>
          <w:szCs w:val="32"/>
        </w:rPr>
        <w:t>新农人</w:t>
      </w:r>
      <w:r w:rsidRPr="00EE73A2">
        <w:rPr>
          <w:rFonts w:eastAsia="方正仿宋_GBK"/>
          <w:bCs/>
          <w:sz w:val="32"/>
          <w:szCs w:val="32"/>
        </w:rPr>
        <w:t>”</w:t>
      </w:r>
      <w:r w:rsidRPr="00EE73A2">
        <w:rPr>
          <w:rFonts w:eastAsia="方正仿宋_GBK"/>
          <w:bCs/>
          <w:sz w:val="32"/>
          <w:szCs w:val="32"/>
        </w:rPr>
        <w:t>需求情况和涉农职业院校人才培养状况，科学评价</w:t>
      </w:r>
      <w:r w:rsidRPr="00EE73A2">
        <w:rPr>
          <w:rFonts w:eastAsia="方正仿宋_GBK"/>
          <w:bCs/>
          <w:sz w:val="32"/>
          <w:szCs w:val="32"/>
        </w:rPr>
        <w:t>“</w:t>
      </w:r>
      <w:r w:rsidRPr="00EE73A2">
        <w:rPr>
          <w:rFonts w:eastAsia="方正仿宋_GBK"/>
          <w:bCs/>
          <w:sz w:val="32"/>
          <w:szCs w:val="32"/>
        </w:rPr>
        <w:t>新农人</w:t>
      </w:r>
      <w:r w:rsidRPr="00EE73A2">
        <w:rPr>
          <w:rFonts w:eastAsia="方正仿宋_GBK"/>
          <w:bCs/>
          <w:sz w:val="32"/>
          <w:szCs w:val="32"/>
        </w:rPr>
        <w:t>”</w:t>
      </w:r>
      <w:r w:rsidRPr="00EE73A2">
        <w:rPr>
          <w:rFonts w:eastAsia="方正仿宋_GBK"/>
          <w:bCs/>
          <w:sz w:val="32"/>
          <w:szCs w:val="32"/>
        </w:rPr>
        <w:t>培育及扶持政策效果，从培育方式、经营模式、指导服务、政策金融支持等方面，提出培育壮大</w:t>
      </w:r>
      <w:r w:rsidRPr="00EE73A2">
        <w:rPr>
          <w:rFonts w:eastAsia="方正仿宋_GBK"/>
          <w:bCs/>
          <w:sz w:val="32"/>
          <w:szCs w:val="32"/>
        </w:rPr>
        <w:t>“</w:t>
      </w:r>
      <w:r w:rsidRPr="00EE73A2">
        <w:rPr>
          <w:rFonts w:eastAsia="方正仿宋_GBK"/>
          <w:bCs/>
          <w:sz w:val="32"/>
          <w:szCs w:val="32"/>
        </w:rPr>
        <w:t>新农人</w:t>
      </w:r>
      <w:r w:rsidRPr="00EE73A2">
        <w:rPr>
          <w:rFonts w:eastAsia="方正仿宋_GBK"/>
          <w:bCs/>
          <w:sz w:val="32"/>
          <w:szCs w:val="32"/>
        </w:rPr>
        <w:t>”</w:t>
      </w:r>
      <w:r w:rsidRPr="00EE73A2">
        <w:rPr>
          <w:rFonts w:eastAsia="方正仿宋_GBK"/>
          <w:bCs/>
          <w:sz w:val="32"/>
          <w:szCs w:val="32"/>
        </w:rPr>
        <w:t>队伍的</w:t>
      </w:r>
      <w:r w:rsidRPr="00233ABF">
        <w:rPr>
          <w:rFonts w:eastAsia="方正仿宋_GBK"/>
          <w:bCs/>
          <w:sz w:val="32"/>
          <w:szCs w:val="32"/>
        </w:rPr>
        <w:t>对策建议。</w:t>
      </w:r>
    </w:p>
    <w:p w:rsidR="00571705" w:rsidRPr="00233ABF" w:rsidRDefault="00571705" w:rsidP="00571705">
      <w:pPr>
        <w:widowControl/>
        <w:spacing w:before="240" w:after="120" w:line="540" w:lineRule="exact"/>
        <w:ind w:firstLineChars="200" w:firstLine="640"/>
        <w:rPr>
          <w:rFonts w:eastAsia="方正楷体_GBK"/>
          <w:kern w:val="0"/>
          <w:sz w:val="32"/>
          <w:szCs w:val="32"/>
        </w:rPr>
      </w:pPr>
      <w:r>
        <w:rPr>
          <w:rFonts w:eastAsia="方正楷体_GBK"/>
          <w:kern w:val="0"/>
          <w:sz w:val="32"/>
          <w:szCs w:val="32"/>
        </w:rPr>
        <w:t>6.</w:t>
      </w:r>
      <w:r w:rsidRPr="00EE73A2">
        <w:rPr>
          <w:rFonts w:eastAsia="方正楷体_GBK"/>
          <w:kern w:val="0"/>
          <w:sz w:val="32"/>
          <w:szCs w:val="32"/>
        </w:rPr>
        <w:t xml:space="preserve"> </w:t>
      </w:r>
      <w:r w:rsidRPr="00233ABF">
        <w:rPr>
          <w:rFonts w:eastAsia="方正楷体_GBK"/>
          <w:kern w:val="0"/>
          <w:sz w:val="32"/>
          <w:szCs w:val="32"/>
        </w:rPr>
        <w:t>科技创新支撑江苏省农业现代化走在前研究</w:t>
      </w:r>
      <w:r>
        <w:rPr>
          <w:rFonts w:eastAsia="方正楷体_GBK" w:hint="eastAsia"/>
          <w:kern w:val="0"/>
          <w:sz w:val="32"/>
          <w:szCs w:val="32"/>
        </w:rPr>
        <w:t>（</w:t>
      </w:r>
      <w:r>
        <w:rPr>
          <w:rFonts w:eastAsia="方正楷体_GBK"/>
          <w:kern w:val="0"/>
          <w:sz w:val="32"/>
          <w:szCs w:val="32"/>
        </w:rPr>
        <w:t>5</w:t>
      </w:r>
      <w:r>
        <w:rPr>
          <w:rFonts w:eastAsia="方正楷体_GBK" w:hint="eastAsia"/>
          <w:kern w:val="0"/>
          <w:sz w:val="32"/>
          <w:szCs w:val="32"/>
        </w:rPr>
        <w:t>万元）</w:t>
      </w:r>
    </w:p>
    <w:p w:rsidR="00571705" w:rsidRPr="00233ABF" w:rsidRDefault="00571705" w:rsidP="00571705">
      <w:pPr>
        <w:spacing w:after="0" w:line="540" w:lineRule="exact"/>
        <w:ind w:firstLineChars="200" w:firstLine="640"/>
        <w:rPr>
          <w:rFonts w:eastAsia="方正仿宋_GBK"/>
          <w:kern w:val="0"/>
          <w:sz w:val="32"/>
          <w:szCs w:val="32"/>
        </w:rPr>
      </w:pPr>
      <w:r w:rsidRPr="00233ABF">
        <w:rPr>
          <w:rFonts w:eastAsia="方正仿宋_GBK"/>
          <w:kern w:val="0"/>
          <w:sz w:val="32"/>
          <w:szCs w:val="32"/>
        </w:rPr>
        <w:t>重点围绕如何为江苏农业现代化走在前提供科技动力这一思路，分析江苏农业科技创新工作现状与成效，从全产业</w:t>
      </w:r>
      <w:proofErr w:type="gramStart"/>
      <w:r w:rsidRPr="00233ABF">
        <w:rPr>
          <w:rFonts w:eastAsia="方正仿宋_GBK"/>
          <w:kern w:val="0"/>
          <w:sz w:val="32"/>
          <w:szCs w:val="32"/>
        </w:rPr>
        <w:t>链角度</w:t>
      </w:r>
      <w:proofErr w:type="gramEnd"/>
      <w:r w:rsidRPr="00233ABF">
        <w:rPr>
          <w:rFonts w:eastAsia="方正仿宋_GBK"/>
          <w:kern w:val="0"/>
          <w:sz w:val="32"/>
          <w:szCs w:val="32"/>
        </w:rPr>
        <w:t>剖析当前科技创新支撑江苏农业现代化建设中的突出问题，从产业发展需求、创新体系建设、科研组织方式、体制机制创新等维度，提出</w:t>
      </w:r>
      <w:r w:rsidRPr="00EE73A2">
        <w:rPr>
          <w:rFonts w:eastAsia="方正仿宋_GBK"/>
          <w:kern w:val="0"/>
          <w:sz w:val="32"/>
          <w:szCs w:val="32"/>
        </w:rPr>
        <w:t>总体思路和对策建议。</w:t>
      </w:r>
    </w:p>
    <w:p w:rsidR="00571705" w:rsidRPr="00233ABF" w:rsidRDefault="00571705" w:rsidP="00571705">
      <w:pPr>
        <w:widowControl/>
        <w:tabs>
          <w:tab w:val="left" w:pos="312"/>
          <w:tab w:val="left" w:pos="532"/>
        </w:tabs>
        <w:spacing w:before="240" w:after="120" w:line="540" w:lineRule="exact"/>
        <w:ind w:firstLineChars="200" w:firstLine="640"/>
        <w:rPr>
          <w:rFonts w:eastAsia="方正楷体_GBK"/>
          <w:kern w:val="0"/>
          <w:sz w:val="32"/>
          <w:szCs w:val="32"/>
        </w:rPr>
      </w:pPr>
      <w:r>
        <w:rPr>
          <w:rFonts w:eastAsia="方正楷体_GBK"/>
          <w:kern w:val="0"/>
          <w:sz w:val="32"/>
          <w:szCs w:val="32"/>
        </w:rPr>
        <w:t>7.</w:t>
      </w:r>
      <w:r w:rsidRPr="006A5985">
        <w:rPr>
          <w:rFonts w:eastAsia="方正楷体_GBK"/>
          <w:kern w:val="0"/>
          <w:sz w:val="32"/>
          <w:szCs w:val="32"/>
        </w:rPr>
        <w:t xml:space="preserve"> </w:t>
      </w:r>
      <w:r w:rsidRPr="00233ABF">
        <w:rPr>
          <w:rFonts w:eastAsia="方正楷体_GBK"/>
          <w:kern w:val="0"/>
          <w:sz w:val="32"/>
          <w:szCs w:val="32"/>
        </w:rPr>
        <w:t>强化农业农村数字金融服务</w:t>
      </w:r>
      <w:r w:rsidRPr="00233ABF">
        <w:rPr>
          <w:rFonts w:eastAsia="方正楷体_GBK"/>
          <w:kern w:val="0"/>
          <w:sz w:val="32"/>
          <w:szCs w:val="32"/>
        </w:rPr>
        <w:t xml:space="preserve"> </w:t>
      </w:r>
      <w:r w:rsidRPr="00233ABF">
        <w:rPr>
          <w:rFonts w:eastAsia="方正楷体_GBK"/>
          <w:kern w:val="0"/>
          <w:sz w:val="32"/>
          <w:szCs w:val="32"/>
        </w:rPr>
        <w:t>助力江苏农业强省建设</w:t>
      </w:r>
      <w:r>
        <w:rPr>
          <w:rFonts w:eastAsia="方正楷体_GBK" w:hint="eastAsia"/>
          <w:kern w:val="0"/>
          <w:sz w:val="32"/>
          <w:szCs w:val="32"/>
        </w:rPr>
        <w:t>（</w:t>
      </w:r>
      <w:r>
        <w:rPr>
          <w:rFonts w:eastAsia="方正楷体_GBK"/>
          <w:kern w:val="0"/>
          <w:sz w:val="32"/>
          <w:szCs w:val="32"/>
        </w:rPr>
        <w:t>5</w:t>
      </w:r>
      <w:r>
        <w:rPr>
          <w:rFonts w:eastAsia="方正楷体_GBK" w:hint="eastAsia"/>
          <w:kern w:val="0"/>
          <w:sz w:val="32"/>
          <w:szCs w:val="32"/>
        </w:rPr>
        <w:t>万元）</w:t>
      </w:r>
    </w:p>
    <w:p w:rsidR="00571705" w:rsidRPr="006A5985" w:rsidRDefault="00571705" w:rsidP="00571705">
      <w:pPr>
        <w:spacing w:after="0" w:line="540" w:lineRule="exact"/>
        <w:ind w:firstLineChars="200" w:firstLine="640"/>
        <w:rPr>
          <w:rFonts w:eastAsia="方正仿宋_GBK"/>
          <w:kern w:val="0"/>
          <w:sz w:val="32"/>
          <w:szCs w:val="32"/>
        </w:rPr>
      </w:pPr>
      <w:r w:rsidRPr="001F1147">
        <w:rPr>
          <w:rFonts w:eastAsia="方正仿宋_GBK"/>
          <w:kern w:val="0"/>
          <w:sz w:val="32"/>
          <w:szCs w:val="32"/>
        </w:rPr>
        <w:lastRenderedPageBreak/>
        <w:t>党的二十大报告提出要全面推进乡村振兴，强调健全农村金融服务体系。</w:t>
      </w:r>
      <w:r w:rsidRPr="006A5985">
        <w:rPr>
          <w:rFonts w:eastAsia="方正仿宋_GBK"/>
          <w:kern w:val="0"/>
          <w:sz w:val="32"/>
          <w:szCs w:val="32"/>
        </w:rPr>
        <w:t>本研究要基于对我省农业农村数字金融服务发展现状的调研，从组织体系、产品体系、生态体系、政策体系等方面，分析当前金融服务存在的不足，针对性提出引导更多金融活水浇灌乡村沃土的政策建议。</w:t>
      </w:r>
    </w:p>
    <w:p w:rsidR="00571705" w:rsidRPr="001F1147" w:rsidRDefault="00571705" w:rsidP="00571705">
      <w:pPr>
        <w:widowControl/>
        <w:spacing w:before="240" w:after="120" w:line="540" w:lineRule="exact"/>
        <w:ind w:firstLineChars="200" w:firstLine="640"/>
        <w:rPr>
          <w:rFonts w:eastAsia="方正楷体_GBK"/>
          <w:kern w:val="0"/>
          <w:sz w:val="32"/>
          <w:szCs w:val="32"/>
        </w:rPr>
      </w:pPr>
      <w:r w:rsidRPr="001F1147">
        <w:rPr>
          <w:rFonts w:eastAsia="方正楷体_GBK"/>
          <w:kern w:val="0"/>
          <w:sz w:val="32"/>
          <w:szCs w:val="32"/>
        </w:rPr>
        <w:t>8.</w:t>
      </w:r>
      <w:r>
        <w:rPr>
          <w:rFonts w:eastAsia="方正楷体_GBK"/>
          <w:kern w:val="0"/>
          <w:sz w:val="32"/>
          <w:szCs w:val="32"/>
        </w:rPr>
        <w:t xml:space="preserve"> </w:t>
      </w:r>
      <w:r w:rsidRPr="001F1147">
        <w:rPr>
          <w:rFonts w:eastAsia="方正楷体_GBK"/>
          <w:kern w:val="0"/>
          <w:sz w:val="32"/>
          <w:szCs w:val="32"/>
        </w:rPr>
        <w:t>智慧技术装备在现代猪场中的实践应用及发展趋势研究</w:t>
      </w:r>
      <w:r>
        <w:rPr>
          <w:rFonts w:eastAsia="方正楷体_GBK" w:hint="eastAsia"/>
          <w:kern w:val="0"/>
          <w:sz w:val="32"/>
          <w:szCs w:val="32"/>
        </w:rPr>
        <w:t>（</w:t>
      </w:r>
      <w:r>
        <w:rPr>
          <w:rFonts w:eastAsia="方正楷体_GBK"/>
          <w:kern w:val="0"/>
          <w:sz w:val="32"/>
          <w:szCs w:val="32"/>
        </w:rPr>
        <w:t>5</w:t>
      </w:r>
      <w:r>
        <w:rPr>
          <w:rFonts w:eastAsia="方正楷体_GBK" w:hint="eastAsia"/>
          <w:kern w:val="0"/>
          <w:sz w:val="32"/>
          <w:szCs w:val="32"/>
        </w:rPr>
        <w:t>万元）</w:t>
      </w:r>
    </w:p>
    <w:p w:rsidR="00571705" w:rsidRPr="001F1147" w:rsidRDefault="00571705" w:rsidP="00571705">
      <w:pPr>
        <w:widowControl/>
        <w:spacing w:before="240" w:after="120" w:line="540" w:lineRule="exact"/>
        <w:ind w:firstLineChars="200" w:firstLine="640"/>
        <w:rPr>
          <w:rFonts w:eastAsia="方正仿宋_GBK"/>
          <w:kern w:val="0"/>
          <w:sz w:val="32"/>
          <w:szCs w:val="32"/>
        </w:rPr>
      </w:pPr>
      <w:r w:rsidRPr="001F1147">
        <w:rPr>
          <w:rFonts w:eastAsia="方正仿宋_GBK"/>
          <w:kern w:val="0"/>
          <w:sz w:val="32"/>
          <w:szCs w:val="32"/>
        </w:rPr>
        <w:t>梳理我省现代集约猪场在精准饲喂、养殖环境监测、疾病预防控制、粪污处理利用、分析决策等领域应用</w:t>
      </w:r>
      <w:r w:rsidRPr="001F1147">
        <w:rPr>
          <w:rFonts w:eastAsia="方正仿宋_GBK" w:hint="eastAsia"/>
          <w:kern w:val="0"/>
          <w:sz w:val="32"/>
          <w:szCs w:val="32"/>
        </w:rPr>
        <w:t>新设施、新装备、新技术、新模式</w:t>
      </w:r>
      <w:r w:rsidRPr="001F1147">
        <w:rPr>
          <w:rFonts w:eastAsia="方正仿宋_GBK"/>
          <w:kern w:val="0"/>
          <w:sz w:val="32"/>
          <w:szCs w:val="32"/>
        </w:rPr>
        <w:t>的发展现状、主要做法及典型案例，分析存在短板弱项和</w:t>
      </w:r>
      <w:r w:rsidRPr="001F1147">
        <w:rPr>
          <w:rFonts w:eastAsia="方正仿宋_GBK" w:hint="eastAsia"/>
          <w:kern w:val="0"/>
          <w:sz w:val="32"/>
          <w:szCs w:val="32"/>
        </w:rPr>
        <w:t>制约因素等，提出依托先进技术装备</w:t>
      </w:r>
      <w:proofErr w:type="gramStart"/>
      <w:r w:rsidRPr="001F1147">
        <w:rPr>
          <w:rFonts w:eastAsia="方正仿宋_GBK" w:hint="eastAsia"/>
          <w:kern w:val="0"/>
          <w:sz w:val="32"/>
          <w:szCs w:val="32"/>
        </w:rPr>
        <w:t>发展数智猪场</w:t>
      </w:r>
      <w:proofErr w:type="gramEnd"/>
      <w:r w:rsidRPr="001F1147">
        <w:rPr>
          <w:rFonts w:eastAsia="方正仿宋_GBK" w:hint="eastAsia"/>
          <w:kern w:val="0"/>
          <w:sz w:val="32"/>
          <w:szCs w:val="32"/>
        </w:rPr>
        <w:t>的主要方向、措施及政策建议等。</w:t>
      </w:r>
    </w:p>
    <w:p w:rsidR="00571705" w:rsidRPr="00233ABF" w:rsidRDefault="00571705" w:rsidP="00571705">
      <w:pPr>
        <w:widowControl/>
        <w:spacing w:before="240" w:after="120" w:line="540" w:lineRule="exact"/>
        <w:ind w:firstLineChars="200" w:firstLine="640"/>
        <w:rPr>
          <w:rFonts w:eastAsia="方正楷体_GBK"/>
          <w:kern w:val="0"/>
          <w:sz w:val="32"/>
          <w:szCs w:val="32"/>
        </w:rPr>
      </w:pPr>
      <w:r>
        <w:rPr>
          <w:rFonts w:eastAsia="方正楷体_GBK"/>
          <w:kern w:val="0"/>
          <w:sz w:val="32"/>
          <w:szCs w:val="32"/>
        </w:rPr>
        <w:t xml:space="preserve">9. </w:t>
      </w:r>
      <w:r w:rsidRPr="001F1147">
        <w:rPr>
          <w:rFonts w:eastAsia="方正楷体_GBK"/>
          <w:kern w:val="0"/>
          <w:sz w:val="32"/>
          <w:szCs w:val="32"/>
        </w:rPr>
        <w:t>二轮延包政策下新型农业经营主体的土地持续经营权益保障机制研究</w:t>
      </w:r>
      <w:r>
        <w:rPr>
          <w:rFonts w:eastAsia="方正楷体_GBK" w:hint="eastAsia"/>
          <w:kern w:val="0"/>
          <w:sz w:val="32"/>
          <w:szCs w:val="32"/>
        </w:rPr>
        <w:t>（</w:t>
      </w:r>
      <w:r>
        <w:rPr>
          <w:rFonts w:eastAsia="方正楷体_GBK"/>
          <w:kern w:val="0"/>
          <w:sz w:val="32"/>
          <w:szCs w:val="32"/>
        </w:rPr>
        <w:t>5</w:t>
      </w:r>
      <w:r>
        <w:rPr>
          <w:rFonts w:eastAsia="方正楷体_GBK" w:hint="eastAsia"/>
          <w:kern w:val="0"/>
          <w:sz w:val="32"/>
          <w:szCs w:val="32"/>
        </w:rPr>
        <w:t>万元）</w:t>
      </w:r>
    </w:p>
    <w:p w:rsidR="00571705" w:rsidRPr="00233ABF" w:rsidRDefault="00571705" w:rsidP="00571705">
      <w:pPr>
        <w:widowControl/>
        <w:spacing w:after="0" w:line="540" w:lineRule="exact"/>
        <w:ind w:firstLineChars="200" w:firstLine="640"/>
      </w:pPr>
      <w:r w:rsidRPr="001F1147">
        <w:rPr>
          <w:rFonts w:eastAsia="方正仿宋_GBK"/>
          <w:kern w:val="0"/>
          <w:sz w:val="32"/>
          <w:szCs w:val="32"/>
        </w:rPr>
        <w:t>本课题要重点了解二轮延包政策下新型农业经营主体的政策诉求、利益诉求，特别对生产投入较大、持续经营意愿强的粮食类新型农业经营主体进行解剖式调研，梳理当前存在的主客观制约因素，研究提出在充分保障农民土地承包权益的前提下，保障经营主体土地持续经营权益的思路和政策建议。</w:t>
      </w:r>
    </w:p>
    <w:p w:rsidR="009A5710" w:rsidRDefault="009A5710" w:rsidP="00123CF4">
      <w:pPr>
        <w:spacing w:line="540" w:lineRule="exact"/>
      </w:pPr>
    </w:p>
    <w:sectPr w:rsidR="009A5710" w:rsidSect="00123CF4">
      <w:pgSz w:w="12240" w:h="15840"/>
      <w:pgMar w:top="2098" w:right="1588" w:bottom="2098" w:left="158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84CD0AE"/>
    <w:multiLevelType w:val="singleLevel"/>
    <w:tmpl w:val="A84CD0AE"/>
    <w:lvl w:ilvl="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CF4"/>
    <w:rsid w:val="000700BA"/>
    <w:rsid w:val="000933E4"/>
    <w:rsid w:val="0012226B"/>
    <w:rsid w:val="00123CF4"/>
    <w:rsid w:val="00132BBE"/>
    <w:rsid w:val="001357D3"/>
    <w:rsid w:val="0013772D"/>
    <w:rsid w:val="001428A6"/>
    <w:rsid w:val="00184C86"/>
    <w:rsid w:val="00230C4A"/>
    <w:rsid w:val="0023281A"/>
    <w:rsid w:val="002B5671"/>
    <w:rsid w:val="002C4507"/>
    <w:rsid w:val="003A09AA"/>
    <w:rsid w:val="003E13F7"/>
    <w:rsid w:val="004B4D88"/>
    <w:rsid w:val="004F0BF5"/>
    <w:rsid w:val="0051730F"/>
    <w:rsid w:val="00533918"/>
    <w:rsid w:val="00552D64"/>
    <w:rsid w:val="00571705"/>
    <w:rsid w:val="00625EDA"/>
    <w:rsid w:val="00651D1D"/>
    <w:rsid w:val="007739CA"/>
    <w:rsid w:val="00777323"/>
    <w:rsid w:val="00790410"/>
    <w:rsid w:val="008944DC"/>
    <w:rsid w:val="00912CFC"/>
    <w:rsid w:val="009374C1"/>
    <w:rsid w:val="009A5710"/>
    <w:rsid w:val="009D1955"/>
    <w:rsid w:val="009E7D24"/>
    <w:rsid w:val="00A70E07"/>
    <w:rsid w:val="00A75F67"/>
    <w:rsid w:val="00A80E92"/>
    <w:rsid w:val="00B370E3"/>
    <w:rsid w:val="00B93F9E"/>
    <w:rsid w:val="00B94595"/>
    <w:rsid w:val="00BA4EBC"/>
    <w:rsid w:val="00C94E80"/>
    <w:rsid w:val="00CA239C"/>
    <w:rsid w:val="00CE26E1"/>
    <w:rsid w:val="00CE6681"/>
    <w:rsid w:val="00D93FEB"/>
    <w:rsid w:val="00EC5953"/>
    <w:rsid w:val="00EE0E6A"/>
    <w:rsid w:val="00F059B0"/>
    <w:rsid w:val="00F26DD8"/>
    <w:rsid w:val="00F3470B"/>
    <w:rsid w:val="00F860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7972DA-2108-43C7-8056-445E6F6A4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3CF4"/>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qFormat/>
    <w:rsid w:val="00123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宋体" w:hAnsi="宋体" w:hint="eastAsia"/>
      <w:kern w:val="0"/>
      <w:sz w:val="24"/>
    </w:rPr>
  </w:style>
  <w:style w:type="character" w:customStyle="1" w:styleId="HTML0">
    <w:name w:val="HTML 预设格式 字符"/>
    <w:basedOn w:val="a0"/>
    <w:link w:val="HTML"/>
    <w:rsid w:val="00123CF4"/>
    <w:rPr>
      <w:rFonts w:ascii="宋体" w:eastAsia="宋体" w:hAnsi="宋体" w:cs="Times New Roman"/>
      <w:sz w:val="24"/>
      <w:szCs w:val="24"/>
    </w:rPr>
  </w:style>
  <w:style w:type="paragraph" w:styleId="a3">
    <w:name w:val="Balloon Text"/>
    <w:basedOn w:val="a"/>
    <w:link w:val="a4"/>
    <w:uiPriority w:val="99"/>
    <w:semiHidden/>
    <w:unhideWhenUsed/>
    <w:rsid w:val="00CE6681"/>
    <w:pPr>
      <w:spacing w:after="0" w:line="240" w:lineRule="auto"/>
    </w:pPr>
    <w:rPr>
      <w:rFonts w:ascii="Microsoft YaHei UI" w:eastAsia="Microsoft YaHei UI"/>
      <w:sz w:val="18"/>
      <w:szCs w:val="18"/>
    </w:rPr>
  </w:style>
  <w:style w:type="character" w:customStyle="1" w:styleId="a4">
    <w:name w:val="批注框文本 字符"/>
    <w:basedOn w:val="a0"/>
    <w:link w:val="a3"/>
    <w:uiPriority w:val="99"/>
    <w:semiHidden/>
    <w:rsid w:val="00CE6681"/>
    <w:rPr>
      <w:rFonts w:ascii="Microsoft YaHei UI" w:eastAsia="Microsoft YaHei UI"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5</Pages>
  <Words>330</Words>
  <Characters>1885</Characters>
  <Application>Microsoft Office Word</Application>
  <DocSecurity>0</DocSecurity>
  <Lines>15</Lines>
  <Paragraphs>4</Paragraphs>
  <ScaleCrop>false</ScaleCrop>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贝 水宽</dc:creator>
  <cp:keywords/>
  <dc:description/>
  <cp:lastModifiedBy>贝 水宽</cp:lastModifiedBy>
  <cp:revision>62</cp:revision>
  <dcterms:created xsi:type="dcterms:W3CDTF">2023-10-23T02:03:00Z</dcterms:created>
  <dcterms:modified xsi:type="dcterms:W3CDTF">2023-11-02T03:08:00Z</dcterms:modified>
</cp:coreProperties>
</file>